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k/ink1.xml" ContentType="application/inkml+xml"/>
  <Override PartName="/word/ink/ink2.xml" ContentType="application/inkml+xml"/>
  <Override PartName="/word/ink/ink3.xml" ContentType="application/inkml+xml"/>
  <Override PartName="/word/ink/ink4.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868D4" w14:textId="34EC83CA" w:rsidR="00036C11" w:rsidRPr="008B01E8" w:rsidRDefault="00036C11" w:rsidP="007366B9">
      <w:pPr>
        <w:rPr>
          <w:rFonts w:cs="Times New Roman"/>
          <w:b/>
          <w:sz w:val="32"/>
        </w:rPr>
      </w:pPr>
      <w:bookmarkStart w:id="0" w:name="_Hlk38557748"/>
      <w:bookmarkStart w:id="1" w:name="_Toc438907197"/>
      <w:bookmarkStart w:id="2" w:name="_Toc438907297"/>
      <w:bookmarkStart w:id="3" w:name="_Toc471555884"/>
      <w:bookmarkStart w:id="4" w:name="_Toc73333192"/>
      <w:bookmarkStart w:id="5" w:name="_Toc35257384"/>
      <w:bookmarkStart w:id="6" w:name="_Toc503364215"/>
      <w:r w:rsidRPr="008B01E8">
        <w:rPr>
          <w:rFonts w:cs="Times New Roman"/>
          <w:b/>
          <w:smallCaps/>
          <w:sz w:val="32"/>
        </w:rPr>
        <w:t xml:space="preserve">Contract for </w:t>
      </w:r>
      <w:r w:rsidR="00521D63" w:rsidRPr="008B01E8">
        <w:rPr>
          <w:rFonts w:cs="Times New Roman"/>
          <w:b/>
          <w:smallCaps/>
          <w:sz w:val="32"/>
        </w:rPr>
        <w:t xml:space="preserve">Consulting </w:t>
      </w:r>
      <w:r w:rsidRPr="008B01E8">
        <w:rPr>
          <w:rFonts w:cs="Times New Roman"/>
          <w:b/>
          <w:smallCaps/>
          <w:sz w:val="32"/>
        </w:rPr>
        <w:t>Services</w:t>
      </w:r>
    </w:p>
    <w:p w14:paraId="014A54BA" w14:textId="77777777" w:rsidR="00036C11" w:rsidRPr="008B01E8" w:rsidRDefault="00036C11" w:rsidP="00036C11">
      <w:pPr>
        <w:jc w:val="center"/>
        <w:rPr>
          <w:rFonts w:cs="Times New Roman"/>
          <w:b/>
          <w:sz w:val="28"/>
        </w:rPr>
      </w:pPr>
    </w:p>
    <w:p w14:paraId="1415E551" w14:textId="77777777" w:rsidR="00036C11" w:rsidRPr="008B01E8" w:rsidRDefault="00036C11" w:rsidP="002A0114">
      <w:pPr>
        <w:rPr>
          <w:rFonts w:cs="Times New Roman"/>
          <w:b/>
        </w:rPr>
      </w:pPr>
    </w:p>
    <w:p w14:paraId="270B1311" w14:textId="77777777" w:rsidR="00036C11" w:rsidRPr="0020555B" w:rsidRDefault="00036C11" w:rsidP="00036C11">
      <w:pPr>
        <w:jc w:val="center"/>
        <w:rPr>
          <w:rFonts w:cs="Times New Roman"/>
          <w:sz w:val="24"/>
          <w:szCs w:val="24"/>
        </w:rPr>
      </w:pPr>
      <w:r w:rsidRPr="0020555B">
        <w:rPr>
          <w:rFonts w:cs="Times New Roman"/>
          <w:b/>
          <w:sz w:val="24"/>
          <w:szCs w:val="24"/>
        </w:rPr>
        <w:t>Project Name</w:t>
      </w:r>
      <w:r w:rsidRPr="0020555B">
        <w:rPr>
          <w:rFonts w:cs="Times New Roman"/>
          <w:sz w:val="24"/>
          <w:szCs w:val="24"/>
        </w:rPr>
        <w:t xml:space="preserve"> ___________________________</w:t>
      </w:r>
    </w:p>
    <w:p w14:paraId="6EE74751" w14:textId="77777777" w:rsidR="00036C11" w:rsidRPr="0020555B" w:rsidRDefault="00036C11" w:rsidP="00036C11">
      <w:pPr>
        <w:jc w:val="center"/>
        <w:rPr>
          <w:rFonts w:cs="Times New Roman"/>
          <w:sz w:val="24"/>
          <w:szCs w:val="24"/>
        </w:rPr>
      </w:pPr>
    </w:p>
    <w:p w14:paraId="39A7EDF4" w14:textId="77777777" w:rsidR="00036C11" w:rsidRPr="0020555B" w:rsidRDefault="00036C11" w:rsidP="00036C11">
      <w:pPr>
        <w:jc w:val="center"/>
        <w:rPr>
          <w:rFonts w:cs="Times New Roman"/>
          <w:sz w:val="24"/>
          <w:szCs w:val="24"/>
        </w:rPr>
      </w:pPr>
      <w:r w:rsidRPr="0020555B">
        <w:rPr>
          <w:rFonts w:cs="Times New Roman"/>
          <w:i/>
          <w:sz w:val="24"/>
          <w:szCs w:val="24"/>
        </w:rPr>
        <w:t>[</w:t>
      </w:r>
      <w:r w:rsidRPr="0020555B">
        <w:rPr>
          <w:rFonts w:cs="Times New Roman"/>
          <w:b/>
          <w:i/>
          <w:sz w:val="24"/>
          <w:szCs w:val="24"/>
        </w:rPr>
        <w:t>Loan/Credit/Grant</w:t>
      </w:r>
      <w:r w:rsidRPr="0020555B">
        <w:rPr>
          <w:rFonts w:cs="Times New Roman"/>
          <w:i/>
          <w:sz w:val="24"/>
          <w:szCs w:val="24"/>
        </w:rPr>
        <w:t>]</w:t>
      </w:r>
      <w:r w:rsidRPr="0020555B">
        <w:rPr>
          <w:rFonts w:cs="Times New Roman"/>
          <w:sz w:val="24"/>
          <w:szCs w:val="24"/>
        </w:rPr>
        <w:t xml:space="preserve"> </w:t>
      </w:r>
      <w:r w:rsidRPr="0020555B">
        <w:rPr>
          <w:rFonts w:cs="Times New Roman"/>
          <w:b/>
          <w:sz w:val="24"/>
          <w:szCs w:val="24"/>
        </w:rPr>
        <w:t>No.</w:t>
      </w:r>
      <w:r w:rsidRPr="0020555B">
        <w:rPr>
          <w:rFonts w:cs="Times New Roman"/>
          <w:sz w:val="24"/>
          <w:szCs w:val="24"/>
        </w:rPr>
        <w:t>____________________</w:t>
      </w:r>
    </w:p>
    <w:p w14:paraId="7A608978" w14:textId="77777777" w:rsidR="00036C11" w:rsidRPr="0020555B" w:rsidRDefault="00036C11" w:rsidP="00036C11">
      <w:pPr>
        <w:jc w:val="center"/>
        <w:rPr>
          <w:rFonts w:cs="Times New Roman"/>
          <w:sz w:val="24"/>
          <w:szCs w:val="24"/>
        </w:rPr>
      </w:pPr>
    </w:p>
    <w:p w14:paraId="6486CD02" w14:textId="77777777" w:rsidR="00036C11" w:rsidRPr="0020555B" w:rsidRDefault="00036C11" w:rsidP="00036C11">
      <w:pPr>
        <w:jc w:val="center"/>
        <w:rPr>
          <w:rFonts w:cs="Times New Roman"/>
          <w:sz w:val="24"/>
          <w:szCs w:val="24"/>
        </w:rPr>
      </w:pPr>
      <w:r w:rsidRPr="0020555B">
        <w:rPr>
          <w:rFonts w:cs="Times New Roman"/>
          <w:b/>
          <w:sz w:val="24"/>
          <w:szCs w:val="24"/>
        </w:rPr>
        <w:t>Contract No.</w:t>
      </w:r>
      <w:r w:rsidRPr="0020555B">
        <w:rPr>
          <w:rFonts w:cs="Times New Roman"/>
          <w:sz w:val="24"/>
          <w:szCs w:val="24"/>
        </w:rPr>
        <w:t xml:space="preserve"> ____________________________</w:t>
      </w:r>
    </w:p>
    <w:p w14:paraId="3D00B57B" w14:textId="77777777" w:rsidR="00395B73" w:rsidRPr="0020555B" w:rsidRDefault="00395B73" w:rsidP="00036C11">
      <w:pPr>
        <w:jc w:val="center"/>
        <w:rPr>
          <w:rFonts w:cs="Times New Roman"/>
          <w:sz w:val="24"/>
          <w:szCs w:val="24"/>
        </w:rPr>
      </w:pPr>
    </w:p>
    <w:p w14:paraId="2273AEDA" w14:textId="3D1DD853" w:rsidR="00036C11" w:rsidRPr="0020555B" w:rsidRDefault="00036C11" w:rsidP="00036C11">
      <w:pPr>
        <w:jc w:val="center"/>
        <w:rPr>
          <w:rFonts w:cs="Times New Roman"/>
          <w:sz w:val="24"/>
          <w:szCs w:val="24"/>
        </w:rPr>
      </w:pPr>
      <w:r w:rsidRPr="0020555B">
        <w:rPr>
          <w:rFonts w:cs="Times New Roman"/>
          <w:sz w:val="24"/>
          <w:szCs w:val="24"/>
        </w:rPr>
        <w:t>Assignment Title</w:t>
      </w:r>
      <w:proofErr w:type="gramStart"/>
      <w:r w:rsidRPr="0020555B">
        <w:rPr>
          <w:rFonts w:cs="Times New Roman"/>
          <w:sz w:val="24"/>
          <w:szCs w:val="24"/>
        </w:rPr>
        <w:t>:_</w:t>
      </w:r>
      <w:proofErr w:type="gramEnd"/>
      <w:r w:rsidRPr="0020555B">
        <w:rPr>
          <w:rFonts w:cs="Times New Roman"/>
          <w:sz w:val="24"/>
          <w:szCs w:val="24"/>
        </w:rPr>
        <w:t>____________________________</w:t>
      </w:r>
    </w:p>
    <w:p w14:paraId="4B07B4F7" w14:textId="77777777" w:rsidR="00036C11" w:rsidRPr="0020555B" w:rsidRDefault="00036C11" w:rsidP="00036C11">
      <w:pPr>
        <w:rPr>
          <w:rFonts w:cs="Times New Roman"/>
          <w:sz w:val="24"/>
          <w:szCs w:val="24"/>
        </w:rPr>
      </w:pPr>
    </w:p>
    <w:p w14:paraId="01B6446C" w14:textId="77777777" w:rsidR="00036C11" w:rsidRPr="0020555B" w:rsidRDefault="00036C11" w:rsidP="00036C11">
      <w:pPr>
        <w:jc w:val="center"/>
        <w:rPr>
          <w:rFonts w:cs="Times New Roman"/>
          <w:b/>
          <w:sz w:val="24"/>
          <w:szCs w:val="24"/>
        </w:rPr>
      </w:pPr>
      <w:proofErr w:type="gramStart"/>
      <w:r w:rsidRPr="0020555B">
        <w:rPr>
          <w:rFonts w:cs="Times New Roman"/>
          <w:b/>
          <w:sz w:val="24"/>
          <w:szCs w:val="24"/>
        </w:rPr>
        <w:t>between</w:t>
      </w:r>
      <w:proofErr w:type="gramEnd"/>
    </w:p>
    <w:p w14:paraId="486B8ACC" w14:textId="77777777" w:rsidR="00036C11" w:rsidRPr="0020555B" w:rsidRDefault="00036C11" w:rsidP="00036C11">
      <w:pPr>
        <w:pStyle w:val="BankNormal"/>
        <w:spacing w:after="0"/>
        <w:rPr>
          <w:lang w:eastAsia="it-IT"/>
        </w:rPr>
      </w:pPr>
    </w:p>
    <w:p w14:paraId="7E558DE3" w14:textId="6F20E1E8" w:rsidR="00036C11" w:rsidRPr="0020555B" w:rsidRDefault="002A0114" w:rsidP="00036C11">
      <w:pPr>
        <w:jc w:val="center"/>
        <w:rPr>
          <w:rFonts w:cs="Times New Roman"/>
          <w:i/>
          <w:sz w:val="24"/>
          <w:szCs w:val="24"/>
        </w:rPr>
      </w:pPr>
      <w:r w:rsidRPr="0020555B">
        <w:rPr>
          <w:rFonts w:cs="Times New Roman"/>
          <w:i/>
          <w:sz w:val="24"/>
          <w:szCs w:val="24"/>
        </w:rPr>
        <w:t xml:space="preserve"> </w:t>
      </w:r>
      <w:r w:rsidR="00036C11" w:rsidRPr="0020555B">
        <w:rPr>
          <w:rFonts w:cs="Times New Roman"/>
          <w:i/>
          <w:sz w:val="24"/>
          <w:szCs w:val="24"/>
        </w:rPr>
        <w:t>[</w:t>
      </w:r>
      <w:r w:rsidR="00036C11" w:rsidRPr="0020555B">
        <w:rPr>
          <w:rFonts w:cs="Times New Roman"/>
          <w:b/>
          <w:i/>
          <w:sz w:val="24"/>
          <w:szCs w:val="24"/>
        </w:rPr>
        <w:t>Name of the Client</w:t>
      </w:r>
      <w:r w:rsidR="00036C11" w:rsidRPr="0020555B">
        <w:rPr>
          <w:rFonts w:cs="Times New Roman"/>
          <w:i/>
          <w:sz w:val="24"/>
          <w:szCs w:val="24"/>
        </w:rPr>
        <w:t>]</w:t>
      </w:r>
    </w:p>
    <w:p w14:paraId="453ADD2D" w14:textId="77777777" w:rsidR="00036C11" w:rsidRPr="0020555B" w:rsidRDefault="00036C11" w:rsidP="00036C11">
      <w:pPr>
        <w:rPr>
          <w:rFonts w:cs="Times New Roman"/>
          <w:sz w:val="24"/>
          <w:szCs w:val="24"/>
        </w:rPr>
      </w:pPr>
    </w:p>
    <w:p w14:paraId="7E43DC63" w14:textId="77777777" w:rsidR="00036C11" w:rsidRPr="0020555B" w:rsidRDefault="00036C11" w:rsidP="00036C11">
      <w:pPr>
        <w:jc w:val="center"/>
        <w:rPr>
          <w:rFonts w:cs="Times New Roman"/>
          <w:b/>
          <w:sz w:val="24"/>
          <w:szCs w:val="24"/>
        </w:rPr>
      </w:pPr>
      <w:proofErr w:type="gramStart"/>
      <w:r w:rsidRPr="0020555B">
        <w:rPr>
          <w:rFonts w:cs="Times New Roman"/>
          <w:b/>
          <w:sz w:val="24"/>
          <w:szCs w:val="24"/>
        </w:rPr>
        <w:t>and</w:t>
      </w:r>
      <w:proofErr w:type="gramEnd"/>
    </w:p>
    <w:p w14:paraId="7F2A7360" w14:textId="67FA9E54" w:rsidR="00036C11" w:rsidRPr="0020555B" w:rsidRDefault="002A0114" w:rsidP="00036C11">
      <w:pPr>
        <w:jc w:val="center"/>
        <w:rPr>
          <w:rFonts w:cs="Times New Roman"/>
          <w:i/>
          <w:sz w:val="24"/>
          <w:szCs w:val="24"/>
        </w:rPr>
      </w:pPr>
      <w:r w:rsidRPr="0020555B">
        <w:rPr>
          <w:rFonts w:cs="Times New Roman"/>
          <w:i/>
          <w:sz w:val="24"/>
          <w:szCs w:val="24"/>
        </w:rPr>
        <w:t xml:space="preserve"> </w:t>
      </w:r>
      <w:r w:rsidR="00036C11" w:rsidRPr="0020555B">
        <w:rPr>
          <w:rFonts w:cs="Times New Roman"/>
          <w:i/>
          <w:sz w:val="24"/>
          <w:szCs w:val="24"/>
        </w:rPr>
        <w:t>[</w:t>
      </w:r>
      <w:r w:rsidR="00036C11" w:rsidRPr="0020555B">
        <w:rPr>
          <w:rFonts w:cs="Times New Roman"/>
          <w:b/>
          <w:i/>
          <w:sz w:val="24"/>
          <w:szCs w:val="24"/>
        </w:rPr>
        <w:t>Name of the Consultant</w:t>
      </w:r>
      <w:r w:rsidR="00036C11" w:rsidRPr="0020555B">
        <w:rPr>
          <w:rFonts w:cs="Times New Roman"/>
          <w:i/>
          <w:sz w:val="24"/>
          <w:szCs w:val="24"/>
        </w:rPr>
        <w:t>]</w:t>
      </w:r>
    </w:p>
    <w:p w14:paraId="32FC7FA2" w14:textId="4FB25834" w:rsidR="00036C11" w:rsidRPr="0020555B" w:rsidRDefault="00036C11" w:rsidP="00036C11">
      <w:pPr>
        <w:tabs>
          <w:tab w:val="left" w:pos="3600"/>
        </w:tabs>
        <w:jc w:val="center"/>
        <w:rPr>
          <w:rFonts w:cs="Times New Roman"/>
          <w:b/>
          <w:sz w:val="24"/>
          <w:szCs w:val="24"/>
        </w:rPr>
      </w:pPr>
      <w:r w:rsidRPr="0020555B">
        <w:rPr>
          <w:rFonts w:cs="Times New Roman"/>
          <w:b/>
          <w:sz w:val="24"/>
          <w:szCs w:val="24"/>
        </w:rPr>
        <w:t xml:space="preserve">Dated: </w:t>
      </w:r>
    </w:p>
    <w:p w14:paraId="07EEA55A" w14:textId="694A14BB" w:rsidR="008F7ED1" w:rsidRPr="0020555B" w:rsidRDefault="008F7ED1" w:rsidP="00036C11">
      <w:pPr>
        <w:tabs>
          <w:tab w:val="left" w:pos="3600"/>
        </w:tabs>
        <w:jc w:val="center"/>
        <w:rPr>
          <w:rFonts w:cs="Times New Roman"/>
          <w:b/>
          <w:sz w:val="24"/>
          <w:szCs w:val="24"/>
        </w:rPr>
      </w:pPr>
    </w:p>
    <w:p w14:paraId="5A0A3C1F" w14:textId="77777777" w:rsidR="008F7ED1" w:rsidRPr="0020555B" w:rsidRDefault="008F7ED1" w:rsidP="00036C11">
      <w:pPr>
        <w:tabs>
          <w:tab w:val="left" w:pos="3600"/>
        </w:tabs>
        <w:jc w:val="center"/>
        <w:rPr>
          <w:rFonts w:cs="Times New Roman"/>
          <w:b/>
          <w:sz w:val="24"/>
          <w:szCs w:val="24"/>
        </w:rPr>
      </w:pPr>
    </w:p>
    <w:p w14:paraId="1EFD11DA" w14:textId="77777777" w:rsidR="00D13110" w:rsidRPr="0020555B" w:rsidRDefault="00D13110" w:rsidP="00036C11">
      <w:pPr>
        <w:rPr>
          <w:rFonts w:cs="Times New Roman"/>
          <w:sz w:val="24"/>
          <w:szCs w:val="24"/>
        </w:rPr>
        <w:sectPr w:rsidR="00D13110" w:rsidRPr="0020555B" w:rsidSect="00582825">
          <w:headerReference w:type="first" r:id="rId11"/>
          <w:footnotePr>
            <w:numRestart w:val="eachSect"/>
          </w:footnotePr>
          <w:pgSz w:w="12242" w:h="15842" w:code="1"/>
          <w:pgMar w:top="1440" w:right="1440" w:bottom="1440" w:left="1728" w:header="720" w:footer="720" w:gutter="0"/>
          <w:paperSrc w:first="15" w:other="15"/>
          <w:cols w:space="708"/>
          <w:titlePg/>
          <w:docGrid w:linePitch="360"/>
        </w:sectPr>
      </w:pPr>
    </w:p>
    <w:p w14:paraId="4F799560" w14:textId="77777777" w:rsidR="00036C11" w:rsidRPr="008B01E8" w:rsidRDefault="00036C11" w:rsidP="008B01E8">
      <w:pPr>
        <w:pStyle w:val="HeadingCCLS1"/>
        <w:spacing w:before="120" w:after="120"/>
        <w:rPr>
          <w:rFonts w:ascii="Times New Roman" w:hAnsi="Times New Roman"/>
        </w:rPr>
      </w:pPr>
      <w:bookmarkStart w:id="7" w:name="_Toc299534125"/>
      <w:bookmarkStart w:id="8" w:name="_Toc474333983"/>
      <w:bookmarkStart w:id="9" w:name="_Toc474334152"/>
      <w:bookmarkStart w:id="10" w:name="_Toc494209549"/>
      <w:bookmarkStart w:id="11" w:name="_Toc40179403"/>
      <w:r w:rsidRPr="008B01E8">
        <w:rPr>
          <w:rFonts w:ascii="Times New Roman" w:hAnsi="Times New Roman"/>
        </w:rPr>
        <w:lastRenderedPageBreak/>
        <w:t>Form of Contract</w:t>
      </w:r>
      <w:bookmarkEnd w:id="7"/>
      <w:bookmarkEnd w:id="8"/>
      <w:bookmarkEnd w:id="9"/>
      <w:bookmarkEnd w:id="10"/>
      <w:bookmarkEnd w:id="11"/>
    </w:p>
    <w:p w14:paraId="56A50209" w14:textId="459866BD" w:rsidR="00036C11" w:rsidRPr="008B01E8" w:rsidRDefault="00316CB6" w:rsidP="008B2D8D">
      <w:pPr>
        <w:spacing w:before="120" w:after="120"/>
        <w:jc w:val="center"/>
        <w:rPr>
          <w:rFonts w:cs="Times New Roman"/>
          <w:b/>
          <w:smallCaps/>
          <w:sz w:val="28"/>
        </w:rPr>
      </w:pPr>
      <w:r w:rsidRPr="008B2D8D">
        <w:rPr>
          <w:rFonts w:cs="Times New Roman"/>
          <w:bCs/>
          <w:i/>
          <w:iCs/>
          <w:sz w:val="24"/>
          <w:szCs w:val="24"/>
        </w:rPr>
        <w:t>Insert type of contract either</w:t>
      </w:r>
      <w:r w:rsidRPr="008B2D8D">
        <w:rPr>
          <w:rFonts w:cs="Times New Roman"/>
          <w:b/>
          <w:smallCaps/>
          <w:sz w:val="28"/>
        </w:rPr>
        <w:t xml:space="preserve"> “</w:t>
      </w:r>
      <w:r w:rsidR="00036C11" w:rsidRPr="008B2D8D">
        <w:rPr>
          <w:rFonts w:cs="Times New Roman"/>
          <w:b/>
          <w:smallCaps/>
          <w:sz w:val="28"/>
        </w:rPr>
        <w:t>Lump-Sum</w:t>
      </w:r>
      <w:r w:rsidRPr="008B2D8D">
        <w:rPr>
          <w:rFonts w:cs="Times New Roman"/>
          <w:b/>
          <w:smallCaps/>
          <w:sz w:val="28"/>
        </w:rPr>
        <w:t xml:space="preserve">” </w:t>
      </w:r>
      <w:r w:rsidRPr="008B2D8D">
        <w:rPr>
          <w:rFonts w:cs="Times New Roman"/>
          <w:b/>
          <w:sz w:val="24"/>
          <w:szCs w:val="24"/>
        </w:rPr>
        <w:t xml:space="preserve">or </w:t>
      </w:r>
      <w:r w:rsidRPr="008B2D8D">
        <w:rPr>
          <w:rFonts w:cs="Times New Roman"/>
          <w:b/>
          <w:smallCaps/>
          <w:sz w:val="28"/>
        </w:rPr>
        <w:t>“Time based”</w:t>
      </w:r>
    </w:p>
    <w:p w14:paraId="15E66668" w14:textId="1CF50B47" w:rsidR="000B141F" w:rsidRPr="008B01E8" w:rsidRDefault="000B141F" w:rsidP="008B01E8">
      <w:pPr>
        <w:spacing w:before="120" w:after="120"/>
        <w:jc w:val="center"/>
        <w:rPr>
          <w:rFonts w:cs="Times New Roman"/>
          <w:b/>
          <w:bCs/>
          <w:i/>
          <w:iCs/>
        </w:rPr>
      </w:pPr>
      <w:r w:rsidRPr="008B01E8">
        <w:rPr>
          <w:rFonts w:cs="Times New Roman"/>
          <w:b/>
          <w:bCs/>
          <w:i/>
          <w:iCs/>
        </w:rPr>
        <w:t>(</w:t>
      </w:r>
      <w:r w:rsidRPr="0020555B">
        <w:rPr>
          <w:rFonts w:cs="Times New Roman"/>
          <w:b/>
          <w:bCs/>
          <w:i/>
          <w:iCs/>
          <w:sz w:val="24"/>
          <w:szCs w:val="24"/>
        </w:rPr>
        <w:t>Text in brackets [ ] is optional; all notes should be deleted in the final text)</w:t>
      </w:r>
    </w:p>
    <w:p w14:paraId="42F3627F" w14:textId="77777777" w:rsidR="000B141F" w:rsidRPr="0020555B" w:rsidRDefault="000B141F" w:rsidP="008B01E8">
      <w:pPr>
        <w:spacing w:before="120" w:after="120"/>
        <w:jc w:val="both"/>
        <w:rPr>
          <w:rFonts w:cs="Times New Roman"/>
          <w:sz w:val="24"/>
          <w:szCs w:val="24"/>
        </w:rPr>
      </w:pPr>
      <w:r w:rsidRPr="0020555B">
        <w:rPr>
          <w:rFonts w:cs="Times New Roman"/>
          <w:sz w:val="24"/>
          <w:szCs w:val="24"/>
        </w:rPr>
        <w:t xml:space="preserve">This CONTRACT (hereinafter called the “Contract”) is made the </w:t>
      </w:r>
      <w:r w:rsidRPr="0020555B">
        <w:rPr>
          <w:rFonts w:cs="Times New Roman"/>
          <w:i/>
          <w:sz w:val="24"/>
          <w:szCs w:val="24"/>
        </w:rPr>
        <w:t>[number]</w:t>
      </w:r>
      <w:r w:rsidRPr="0020555B">
        <w:rPr>
          <w:rFonts w:cs="Times New Roman"/>
          <w:sz w:val="24"/>
          <w:szCs w:val="24"/>
        </w:rPr>
        <w:t xml:space="preserve"> day of the month of </w:t>
      </w:r>
      <w:r w:rsidRPr="0020555B">
        <w:rPr>
          <w:rFonts w:cs="Times New Roman"/>
          <w:i/>
          <w:sz w:val="24"/>
          <w:szCs w:val="24"/>
        </w:rPr>
        <w:t>[month]</w:t>
      </w:r>
      <w:r w:rsidRPr="0020555B">
        <w:rPr>
          <w:rFonts w:cs="Times New Roman"/>
          <w:sz w:val="24"/>
          <w:szCs w:val="24"/>
        </w:rPr>
        <w:t xml:space="preserve">, </w:t>
      </w:r>
      <w:r w:rsidRPr="0020555B">
        <w:rPr>
          <w:rFonts w:cs="Times New Roman"/>
          <w:i/>
          <w:sz w:val="24"/>
          <w:szCs w:val="24"/>
        </w:rPr>
        <w:t>[year]</w:t>
      </w:r>
      <w:r w:rsidRPr="0020555B">
        <w:rPr>
          <w:rFonts w:cs="Times New Roman"/>
          <w:sz w:val="24"/>
          <w:szCs w:val="24"/>
        </w:rPr>
        <w:t xml:space="preserve">, between, on the one hand, </w:t>
      </w:r>
      <w:r w:rsidRPr="0020555B">
        <w:rPr>
          <w:rFonts w:cs="Times New Roman"/>
          <w:i/>
          <w:sz w:val="24"/>
          <w:szCs w:val="24"/>
        </w:rPr>
        <w:t>[name of Client or Recipient]</w:t>
      </w:r>
      <w:r w:rsidRPr="0020555B">
        <w:rPr>
          <w:rFonts w:cs="Times New Roman"/>
          <w:sz w:val="24"/>
          <w:szCs w:val="24"/>
        </w:rPr>
        <w:t xml:space="preserve"> (hereinafter called the “Client”) and, on the other hand, </w:t>
      </w:r>
      <w:r w:rsidRPr="0020555B">
        <w:rPr>
          <w:rFonts w:cs="Times New Roman"/>
          <w:i/>
          <w:sz w:val="24"/>
          <w:szCs w:val="24"/>
        </w:rPr>
        <w:t xml:space="preserve">[name of </w:t>
      </w:r>
      <w:r w:rsidRPr="0020555B">
        <w:rPr>
          <w:rFonts w:cs="Times New Roman"/>
          <w:i/>
          <w:iCs/>
          <w:sz w:val="24"/>
          <w:szCs w:val="24"/>
        </w:rPr>
        <w:t>Consultant</w:t>
      </w:r>
      <w:r w:rsidRPr="0020555B">
        <w:rPr>
          <w:rFonts w:cs="Times New Roman"/>
          <w:i/>
          <w:sz w:val="24"/>
          <w:szCs w:val="24"/>
        </w:rPr>
        <w:t>]</w:t>
      </w:r>
      <w:r w:rsidRPr="0020555B">
        <w:rPr>
          <w:rFonts w:cs="Times New Roman"/>
          <w:sz w:val="24"/>
          <w:szCs w:val="24"/>
        </w:rPr>
        <w:t xml:space="preserve"> (hereinafter called the “Consultant”).</w:t>
      </w:r>
    </w:p>
    <w:p w14:paraId="33367E4E" w14:textId="5A44096D" w:rsidR="000B141F" w:rsidRPr="0020555B" w:rsidRDefault="000B141F" w:rsidP="008B01E8">
      <w:pPr>
        <w:spacing w:before="120" w:after="120"/>
        <w:jc w:val="both"/>
        <w:rPr>
          <w:rFonts w:cs="Times New Roman"/>
          <w:sz w:val="24"/>
          <w:szCs w:val="24"/>
        </w:rPr>
      </w:pPr>
      <w:r w:rsidRPr="0020555B">
        <w:rPr>
          <w:rFonts w:cs="Times New Roman"/>
          <w:i/>
          <w:sz w:val="24"/>
          <w:szCs w:val="24"/>
        </w:rPr>
        <w:t xml:space="preserve">[If the </w:t>
      </w:r>
      <w:r w:rsidRPr="0020555B">
        <w:rPr>
          <w:rFonts w:cs="Times New Roman"/>
          <w:i/>
          <w:iCs/>
          <w:sz w:val="24"/>
          <w:szCs w:val="24"/>
        </w:rPr>
        <w:t>Consultant</w:t>
      </w:r>
      <w:r w:rsidRPr="0020555B">
        <w:rPr>
          <w:rFonts w:cs="Times New Roman"/>
          <w:i/>
          <w:sz w:val="24"/>
          <w:szCs w:val="24"/>
        </w:rPr>
        <w:t xml:space="preserve"> consist of more than one entity, the above should be partially amended to read as follows:</w:t>
      </w:r>
      <w:r w:rsidRPr="0020555B">
        <w:rPr>
          <w:rFonts w:cs="Times New Roman"/>
          <w:sz w:val="24"/>
          <w:szCs w:val="24"/>
        </w:rPr>
        <w:t xml:space="preserve"> “…(hereinafter called the “Client”) and, on the other hand, a Joint Venture</w:t>
      </w:r>
      <w:r w:rsidRPr="0020555B">
        <w:rPr>
          <w:rFonts w:cs="Times New Roman"/>
          <w:bCs/>
          <w:spacing w:val="-2"/>
          <w:sz w:val="24"/>
          <w:szCs w:val="24"/>
        </w:rPr>
        <w:t xml:space="preserve"> (name of the JV)</w:t>
      </w:r>
      <w:r w:rsidRPr="0020555B">
        <w:rPr>
          <w:rFonts w:cs="Times New Roman"/>
          <w:sz w:val="24"/>
          <w:szCs w:val="24"/>
        </w:rPr>
        <w:t xml:space="preserve"> consisting of the following entities, each member of which will be jointly and severally liable to the Client for all the Consultant’s obligations under this Contract, namely, </w:t>
      </w:r>
      <w:r w:rsidRPr="0020555B">
        <w:rPr>
          <w:rFonts w:cs="Times New Roman"/>
          <w:i/>
          <w:sz w:val="24"/>
          <w:szCs w:val="24"/>
        </w:rPr>
        <w:t xml:space="preserve">[name of </w:t>
      </w:r>
      <w:r w:rsidRPr="0020555B">
        <w:rPr>
          <w:rFonts w:cs="Times New Roman"/>
          <w:i/>
          <w:iCs/>
          <w:sz w:val="24"/>
          <w:szCs w:val="24"/>
        </w:rPr>
        <w:t>member</w:t>
      </w:r>
      <w:r w:rsidRPr="0020555B">
        <w:rPr>
          <w:rFonts w:cs="Times New Roman"/>
          <w:i/>
          <w:sz w:val="24"/>
          <w:szCs w:val="24"/>
        </w:rPr>
        <w:t>]</w:t>
      </w:r>
      <w:r w:rsidRPr="0020555B">
        <w:rPr>
          <w:rFonts w:cs="Times New Roman"/>
          <w:sz w:val="24"/>
          <w:szCs w:val="24"/>
        </w:rPr>
        <w:t xml:space="preserve"> and </w:t>
      </w:r>
      <w:r w:rsidRPr="0020555B">
        <w:rPr>
          <w:rFonts w:cs="Times New Roman"/>
          <w:i/>
          <w:sz w:val="24"/>
          <w:szCs w:val="24"/>
        </w:rPr>
        <w:t xml:space="preserve">[name of </w:t>
      </w:r>
      <w:r w:rsidRPr="0020555B">
        <w:rPr>
          <w:rFonts w:cs="Times New Roman"/>
          <w:i/>
          <w:iCs/>
          <w:sz w:val="24"/>
          <w:szCs w:val="24"/>
        </w:rPr>
        <w:t>member</w:t>
      </w:r>
      <w:r w:rsidRPr="0020555B">
        <w:rPr>
          <w:rFonts w:cs="Times New Roman"/>
          <w:i/>
          <w:sz w:val="24"/>
          <w:szCs w:val="24"/>
        </w:rPr>
        <w:t>]</w:t>
      </w:r>
      <w:r w:rsidRPr="0020555B">
        <w:rPr>
          <w:rFonts w:cs="Times New Roman"/>
          <w:sz w:val="24"/>
          <w:szCs w:val="24"/>
        </w:rPr>
        <w:t xml:space="preserve"> (hereinafter called the “Consultant”).]</w:t>
      </w:r>
    </w:p>
    <w:p w14:paraId="097F6913" w14:textId="5E5EC847" w:rsidR="000B141F" w:rsidRPr="0020555B" w:rsidRDefault="000B141F" w:rsidP="008B01E8">
      <w:pPr>
        <w:spacing w:before="120" w:after="120"/>
        <w:jc w:val="both"/>
        <w:rPr>
          <w:rFonts w:cs="Times New Roman"/>
          <w:sz w:val="24"/>
          <w:szCs w:val="24"/>
        </w:rPr>
      </w:pPr>
      <w:r w:rsidRPr="0020555B">
        <w:rPr>
          <w:rFonts w:cs="Times New Roman"/>
          <w:sz w:val="24"/>
          <w:szCs w:val="24"/>
        </w:rPr>
        <w:t>WHEREAS</w:t>
      </w:r>
    </w:p>
    <w:p w14:paraId="1E03064A" w14:textId="4B57AAE5" w:rsidR="000B141F" w:rsidRPr="0020555B" w:rsidRDefault="000B141F" w:rsidP="008B01E8">
      <w:pPr>
        <w:spacing w:before="120" w:after="120"/>
        <w:ind w:left="900" w:hanging="540"/>
        <w:jc w:val="both"/>
        <w:rPr>
          <w:rFonts w:cs="Times New Roman"/>
          <w:sz w:val="24"/>
          <w:szCs w:val="24"/>
        </w:rPr>
      </w:pPr>
      <w:r w:rsidRPr="0020555B">
        <w:rPr>
          <w:rFonts w:cs="Times New Roman"/>
          <w:sz w:val="24"/>
          <w:szCs w:val="24"/>
        </w:rPr>
        <w:t>(a)</w:t>
      </w:r>
      <w:r w:rsidRPr="0020555B">
        <w:rPr>
          <w:rFonts w:cs="Times New Roman"/>
          <w:sz w:val="24"/>
          <w:szCs w:val="24"/>
        </w:rPr>
        <w:tab/>
      </w:r>
      <w:proofErr w:type="gramStart"/>
      <w:r w:rsidRPr="0020555B">
        <w:rPr>
          <w:rFonts w:cs="Times New Roman"/>
          <w:sz w:val="24"/>
          <w:szCs w:val="24"/>
        </w:rPr>
        <w:t>the</w:t>
      </w:r>
      <w:proofErr w:type="gramEnd"/>
      <w:r w:rsidRPr="0020555B">
        <w:rPr>
          <w:rFonts w:cs="Times New Roman"/>
          <w:sz w:val="24"/>
          <w:szCs w:val="24"/>
        </w:rPr>
        <w:t xml:space="preserve"> Client has requested the Consultant to provide certain consulting services as defined in this Contract (hereinafter called the “Services”);</w:t>
      </w:r>
    </w:p>
    <w:p w14:paraId="40E4AEF5" w14:textId="7E80A1AE" w:rsidR="000B141F" w:rsidRPr="0020555B" w:rsidRDefault="000B141F" w:rsidP="008B01E8">
      <w:pPr>
        <w:spacing w:before="120" w:after="120"/>
        <w:ind w:left="900" w:hanging="540"/>
        <w:jc w:val="both"/>
        <w:rPr>
          <w:rFonts w:cs="Times New Roman"/>
          <w:sz w:val="24"/>
          <w:szCs w:val="24"/>
        </w:rPr>
      </w:pPr>
      <w:r w:rsidRPr="0020555B">
        <w:rPr>
          <w:rFonts w:cs="Times New Roman"/>
          <w:sz w:val="24"/>
          <w:szCs w:val="24"/>
        </w:rPr>
        <w:t>(b)</w:t>
      </w:r>
      <w:r w:rsidRPr="0020555B">
        <w:rPr>
          <w:rFonts w:cs="Times New Roman"/>
          <w:sz w:val="24"/>
          <w:szCs w:val="24"/>
        </w:rPr>
        <w:tab/>
        <w:t>the Consultant, having represented to the Client that it has the required professional skills, expertise and technical resources, has agreed to provide the Services on the terms and conditions set forth in this Contract;</w:t>
      </w:r>
    </w:p>
    <w:p w14:paraId="2018B5C3" w14:textId="70DFB744" w:rsidR="000B141F" w:rsidRPr="00353E65" w:rsidRDefault="000B141F" w:rsidP="008B01E8">
      <w:pPr>
        <w:spacing w:before="120" w:after="120"/>
        <w:ind w:left="907" w:hanging="547"/>
        <w:jc w:val="both"/>
        <w:rPr>
          <w:rFonts w:cs="Times New Roman"/>
          <w:sz w:val="24"/>
          <w:szCs w:val="24"/>
        </w:rPr>
      </w:pPr>
      <w:r w:rsidRPr="0020555B">
        <w:rPr>
          <w:rFonts w:cs="Times New Roman"/>
          <w:sz w:val="24"/>
          <w:szCs w:val="24"/>
        </w:rPr>
        <w:t>(c)</w:t>
      </w:r>
      <w:r w:rsidRPr="0020555B">
        <w:rPr>
          <w:rFonts w:cs="Times New Roman"/>
          <w:sz w:val="24"/>
          <w:szCs w:val="24"/>
        </w:rPr>
        <w:tab/>
        <w:t>the Client has received [</w:t>
      </w:r>
      <w:r w:rsidRPr="0020555B">
        <w:rPr>
          <w:rFonts w:cs="Times New Roman"/>
          <w:i/>
          <w:sz w:val="24"/>
          <w:szCs w:val="24"/>
        </w:rPr>
        <w:t>or</w:t>
      </w:r>
      <w:r w:rsidRPr="0020555B">
        <w:rPr>
          <w:rFonts w:cs="Times New Roman"/>
          <w:sz w:val="24"/>
          <w:szCs w:val="24"/>
        </w:rPr>
        <w:t xml:space="preserve"> has applied for] a loan [</w:t>
      </w:r>
      <w:r w:rsidRPr="0020555B">
        <w:rPr>
          <w:rFonts w:cs="Times New Roman"/>
          <w:i/>
          <w:sz w:val="24"/>
          <w:szCs w:val="24"/>
        </w:rPr>
        <w:t>or</w:t>
      </w:r>
      <w:r w:rsidRPr="0020555B">
        <w:rPr>
          <w:rFonts w:cs="Times New Roman"/>
          <w:sz w:val="24"/>
          <w:szCs w:val="24"/>
        </w:rPr>
        <w:t xml:space="preserve"> credit </w:t>
      </w:r>
      <w:r w:rsidRPr="0020555B">
        <w:rPr>
          <w:rFonts w:cs="Times New Roman"/>
          <w:i/>
          <w:sz w:val="24"/>
          <w:szCs w:val="24"/>
        </w:rPr>
        <w:t>or</w:t>
      </w:r>
      <w:r w:rsidRPr="0020555B">
        <w:rPr>
          <w:rFonts w:cs="Times New Roman"/>
          <w:sz w:val="24"/>
          <w:szCs w:val="24"/>
        </w:rPr>
        <w:t xml:space="preserve"> grant] from the [</w:t>
      </w:r>
      <w:r w:rsidRPr="0020555B">
        <w:rPr>
          <w:rFonts w:cs="Times New Roman"/>
          <w:i/>
          <w:sz w:val="24"/>
          <w:szCs w:val="24"/>
        </w:rPr>
        <w:t xml:space="preserve">insert as relevant, International Bank for Reconstruction and Development (IBRD) or International Development Association (IDA)]: </w:t>
      </w:r>
      <w:r w:rsidRPr="0020555B">
        <w:rPr>
          <w:rFonts w:cs="Times New Roman"/>
          <w:sz w:val="24"/>
          <w:szCs w:val="24"/>
        </w:rPr>
        <w:t>toward the cost of the Services and intends to apply a portion of the proceeds of this [loan/credit/grant] to eligible payments under this Contract, it being understood that (</w:t>
      </w:r>
      <w:proofErr w:type="spellStart"/>
      <w:r w:rsidRPr="0020555B">
        <w:rPr>
          <w:rFonts w:cs="Times New Roman"/>
          <w:sz w:val="24"/>
          <w:szCs w:val="24"/>
        </w:rPr>
        <w:t>i</w:t>
      </w:r>
      <w:proofErr w:type="spellEnd"/>
      <w:r w:rsidRPr="0020555B">
        <w:rPr>
          <w:rFonts w:cs="Times New Roman"/>
          <w:sz w:val="24"/>
          <w:szCs w:val="24"/>
        </w:rPr>
        <w:t>) payments by the Bank will be made only at the request of the Client and upon approval by the Bank; (ii) such payments will be subject, in all respects, to the terms and conditions of the [loan/financing/grant] agreement, including prohibitions of withdrawal from the [loan/credit/grant] account for the purpose of any payment to persons or entities, or for any import of goods, if such payment or import, to the knowledge of the Bank, is prohibited by the decision of the United Nations Security council taken under Chapter VII of the Charter of the United Nations; and (iii) no party other than the Client shall derive any rights from the [loan/financing/grant] agreement or have any claim to the [loan/credit/grant] proceeds;</w:t>
      </w:r>
    </w:p>
    <w:p w14:paraId="66126FA9" w14:textId="1E91EB3F" w:rsidR="000B141F" w:rsidRPr="0020555B" w:rsidRDefault="000B141F" w:rsidP="008B01E8">
      <w:pPr>
        <w:pStyle w:val="BodyText"/>
        <w:keepNext/>
        <w:spacing w:before="120" w:after="120"/>
        <w:rPr>
          <w:lang w:eastAsia="it-IT"/>
        </w:rPr>
      </w:pPr>
      <w:r w:rsidRPr="00353E65">
        <w:rPr>
          <w:lang w:eastAsia="it-IT"/>
        </w:rPr>
        <w:t>NOW THER</w:t>
      </w:r>
      <w:r w:rsidRPr="0020555B">
        <w:rPr>
          <w:lang w:eastAsia="it-IT"/>
        </w:rPr>
        <w:t>EFORE the parties hereto hereby agree as follows:</w:t>
      </w:r>
    </w:p>
    <w:p w14:paraId="38557E32" w14:textId="4811A3E3" w:rsidR="000B141F" w:rsidRPr="0020555B" w:rsidRDefault="000B141F" w:rsidP="008B01E8">
      <w:pPr>
        <w:keepNext/>
        <w:spacing w:before="120" w:after="120"/>
        <w:ind w:left="720" w:hanging="720"/>
        <w:jc w:val="both"/>
        <w:rPr>
          <w:rFonts w:cs="Times New Roman"/>
          <w:sz w:val="24"/>
          <w:szCs w:val="24"/>
        </w:rPr>
      </w:pPr>
      <w:r w:rsidRPr="00353E65">
        <w:rPr>
          <w:rFonts w:cs="Times New Roman"/>
          <w:sz w:val="24"/>
          <w:szCs w:val="24"/>
        </w:rPr>
        <w:t>1.</w:t>
      </w:r>
      <w:r w:rsidRPr="00353E65">
        <w:rPr>
          <w:rFonts w:cs="Times New Roman"/>
          <w:sz w:val="24"/>
          <w:szCs w:val="24"/>
        </w:rPr>
        <w:tab/>
        <w:t>The following documents attached hereto shall be deemed to form an integral part of this Contract:</w:t>
      </w:r>
    </w:p>
    <w:p w14:paraId="42D72067" w14:textId="63797273" w:rsidR="000B141F" w:rsidRPr="0020555B" w:rsidRDefault="000B141F" w:rsidP="008B01E8">
      <w:pPr>
        <w:spacing w:before="120" w:after="120"/>
        <w:ind w:left="1260" w:hanging="540"/>
        <w:jc w:val="both"/>
        <w:rPr>
          <w:rFonts w:cs="Times New Roman"/>
          <w:sz w:val="24"/>
          <w:szCs w:val="24"/>
        </w:rPr>
      </w:pPr>
      <w:r w:rsidRPr="0020555B">
        <w:rPr>
          <w:rFonts w:cs="Times New Roman"/>
          <w:sz w:val="24"/>
          <w:szCs w:val="24"/>
        </w:rPr>
        <w:t>(a)</w:t>
      </w:r>
      <w:r w:rsidRPr="0020555B">
        <w:rPr>
          <w:rFonts w:cs="Times New Roman"/>
          <w:sz w:val="24"/>
          <w:szCs w:val="24"/>
        </w:rPr>
        <w:tab/>
        <w:t>The Conditions of Contract</w:t>
      </w:r>
      <w:r w:rsidRPr="0020555B">
        <w:rPr>
          <w:rFonts w:cs="Times New Roman"/>
          <w:i/>
          <w:sz w:val="24"/>
          <w:szCs w:val="24"/>
        </w:rPr>
        <w:t xml:space="preserve"> </w:t>
      </w:r>
      <w:r w:rsidRPr="0020555B">
        <w:rPr>
          <w:rFonts w:cs="Times New Roman"/>
          <w:sz w:val="24"/>
          <w:szCs w:val="24"/>
        </w:rPr>
        <w:t>(including Attachment 1 “Fraud and Corruption”);</w:t>
      </w:r>
    </w:p>
    <w:p w14:paraId="642EA01B" w14:textId="12A2E5AD" w:rsidR="000B141F" w:rsidRPr="0020555B" w:rsidRDefault="007E7C62" w:rsidP="008B01E8">
      <w:pPr>
        <w:keepNext/>
        <w:spacing w:before="120" w:after="120"/>
        <w:ind w:left="1260" w:hanging="540"/>
        <w:jc w:val="both"/>
        <w:rPr>
          <w:rFonts w:cs="Times New Roman"/>
          <w:sz w:val="24"/>
          <w:szCs w:val="24"/>
        </w:rPr>
      </w:pPr>
      <w:r w:rsidRPr="0020555B" w:rsidDel="007E7C62">
        <w:rPr>
          <w:rFonts w:cs="Times New Roman"/>
          <w:sz w:val="24"/>
          <w:szCs w:val="24"/>
        </w:rPr>
        <w:t xml:space="preserve"> </w:t>
      </w:r>
      <w:r w:rsidR="000B141F" w:rsidRPr="0020555B">
        <w:rPr>
          <w:rFonts w:cs="Times New Roman"/>
          <w:sz w:val="24"/>
          <w:szCs w:val="24"/>
        </w:rPr>
        <w:t>(</w:t>
      </w:r>
      <w:r w:rsidR="00C24DD4">
        <w:rPr>
          <w:rFonts w:cs="Times New Roman"/>
          <w:sz w:val="24"/>
          <w:szCs w:val="24"/>
        </w:rPr>
        <w:t>b</w:t>
      </w:r>
      <w:r w:rsidR="000B141F" w:rsidRPr="0020555B">
        <w:rPr>
          <w:rFonts w:cs="Times New Roman"/>
          <w:sz w:val="24"/>
          <w:szCs w:val="24"/>
        </w:rPr>
        <w:t>)</w:t>
      </w:r>
      <w:r w:rsidR="000B141F" w:rsidRPr="0020555B">
        <w:rPr>
          <w:rFonts w:cs="Times New Roman"/>
          <w:sz w:val="24"/>
          <w:szCs w:val="24"/>
        </w:rPr>
        <w:tab/>
        <w:t xml:space="preserve">Appendices:  </w:t>
      </w:r>
    </w:p>
    <w:p w14:paraId="6BC12052" w14:textId="77777777" w:rsidR="000B141F" w:rsidRPr="0020555B" w:rsidRDefault="000B141F" w:rsidP="008B01E8">
      <w:pPr>
        <w:tabs>
          <w:tab w:val="left" w:pos="2700"/>
          <w:tab w:val="left" w:pos="7650"/>
          <w:tab w:val="left" w:pos="8010"/>
        </w:tabs>
        <w:spacing w:before="120" w:after="120"/>
        <w:ind w:left="1260"/>
        <w:jc w:val="both"/>
        <w:rPr>
          <w:rFonts w:cs="Times New Roman"/>
          <w:sz w:val="24"/>
          <w:szCs w:val="24"/>
        </w:rPr>
      </w:pPr>
      <w:r w:rsidRPr="0020555B">
        <w:rPr>
          <w:rFonts w:cs="Times New Roman"/>
          <w:sz w:val="24"/>
          <w:szCs w:val="24"/>
        </w:rPr>
        <w:t>Appendix A:</w:t>
      </w:r>
      <w:r w:rsidRPr="0020555B">
        <w:rPr>
          <w:rFonts w:cs="Times New Roman"/>
          <w:sz w:val="24"/>
          <w:szCs w:val="24"/>
        </w:rPr>
        <w:tab/>
        <w:t>Terms of Reference</w:t>
      </w:r>
      <w:r w:rsidRPr="0020555B">
        <w:rPr>
          <w:rFonts w:cs="Times New Roman"/>
          <w:sz w:val="24"/>
          <w:szCs w:val="24"/>
        </w:rPr>
        <w:tab/>
      </w:r>
    </w:p>
    <w:p w14:paraId="6B01D4EF" w14:textId="77777777" w:rsidR="000B141F" w:rsidRPr="0020555B" w:rsidRDefault="000B141F" w:rsidP="008B01E8">
      <w:pPr>
        <w:tabs>
          <w:tab w:val="left" w:pos="2700"/>
          <w:tab w:val="left" w:pos="7650"/>
          <w:tab w:val="left" w:pos="8010"/>
        </w:tabs>
        <w:spacing w:before="120" w:after="120"/>
        <w:ind w:left="1260"/>
        <w:jc w:val="both"/>
        <w:rPr>
          <w:rFonts w:cs="Times New Roman"/>
          <w:sz w:val="24"/>
          <w:szCs w:val="24"/>
        </w:rPr>
      </w:pPr>
      <w:r w:rsidRPr="0020555B">
        <w:rPr>
          <w:rFonts w:cs="Times New Roman"/>
          <w:sz w:val="24"/>
          <w:szCs w:val="24"/>
        </w:rPr>
        <w:lastRenderedPageBreak/>
        <w:t>Appendix B:</w:t>
      </w:r>
      <w:r w:rsidRPr="0020555B">
        <w:rPr>
          <w:rFonts w:cs="Times New Roman"/>
          <w:sz w:val="24"/>
          <w:szCs w:val="24"/>
        </w:rPr>
        <w:tab/>
        <w:t>Key Experts</w:t>
      </w:r>
      <w:r w:rsidRPr="0020555B">
        <w:rPr>
          <w:rFonts w:cs="Times New Roman"/>
          <w:sz w:val="24"/>
          <w:szCs w:val="24"/>
        </w:rPr>
        <w:tab/>
      </w:r>
    </w:p>
    <w:p w14:paraId="4052CB70" w14:textId="74C56962" w:rsidR="000B141F" w:rsidRPr="0020555B" w:rsidRDefault="000B141F" w:rsidP="008B01E8">
      <w:pPr>
        <w:tabs>
          <w:tab w:val="left" w:pos="2700"/>
          <w:tab w:val="left" w:pos="7650"/>
          <w:tab w:val="left" w:pos="8010"/>
        </w:tabs>
        <w:spacing w:before="120" w:after="120"/>
        <w:ind w:left="1260"/>
        <w:jc w:val="both"/>
        <w:rPr>
          <w:rFonts w:cs="Times New Roman"/>
          <w:sz w:val="24"/>
          <w:szCs w:val="24"/>
        </w:rPr>
      </w:pPr>
      <w:r w:rsidRPr="0020555B">
        <w:rPr>
          <w:rFonts w:cs="Times New Roman"/>
          <w:sz w:val="24"/>
          <w:szCs w:val="24"/>
        </w:rPr>
        <w:t>Appendix C:</w:t>
      </w:r>
      <w:r w:rsidRPr="0020555B">
        <w:rPr>
          <w:rFonts w:cs="Times New Roman"/>
          <w:sz w:val="24"/>
          <w:szCs w:val="24"/>
        </w:rPr>
        <w:tab/>
      </w:r>
      <w:r w:rsidR="004F26A3" w:rsidRPr="0020555B">
        <w:rPr>
          <w:rFonts w:cs="Times New Roman"/>
          <w:b/>
          <w:bCs/>
          <w:i/>
          <w:iCs/>
          <w:sz w:val="24"/>
          <w:szCs w:val="24"/>
        </w:rPr>
        <w:t>[For Lump-Sum contracts insert: “</w:t>
      </w:r>
      <w:r w:rsidRPr="0020555B">
        <w:rPr>
          <w:rFonts w:cs="Times New Roman"/>
          <w:b/>
          <w:bCs/>
          <w:i/>
          <w:iCs/>
          <w:sz w:val="24"/>
          <w:szCs w:val="24"/>
        </w:rPr>
        <w:t>Breakdown of Contract Price</w:t>
      </w:r>
      <w:r w:rsidR="004F26A3" w:rsidRPr="0020555B">
        <w:rPr>
          <w:rFonts w:cs="Times New Roman"/>
          <w:b/>
          <w:bCs/>
          <w:i/>
          <w:iCs/>
          <w:sz w:val="24"/>
          <w:szCs w:val="24"/>
        </w:rPr>
        <w:t xml:space="preserve">”; For </w:t>
      </w:r>
      <w:r w:rsidR="004F26A3" w:rsidRPr="005C72F8">
        <w:rPr>
          <w:rFonts w:cs="Times New Roman"/>
          <w:b/>
          <w:bCs/>
          <w:i/>
          <w:iCs/>
          <w:sz w:val="24"/>
          <w:szCs w:val="24"/>
        </w:rPr>
        <w:t xml:space="preserve">Time-Based contracts, insert: </w:t>
      </w:r>
      <w:r w:rsidR="004F26A3" w:rsidRPr="0020555B">
        <w:rPr>
          <w:rFonts w:cs="Times New Roman"/>
          <w:b/>
          <w:bCs/>
          <w:i/>
          <w:iCs/>
          <w:sz w:val="24"/>
          <w:szCs w:val="24"/>
        </w:rPr>
        <w:t>“</w:t>
      </w:r>
      <w:r w:rsidR="004F26A3" w:rsidRPr="00342994">
        <w:rPr>
          <w:rFonts w:cs="Times New Roman"/>
          <w:b/>
          <w:bCs/>
          <w:i/>
          <w:iCs/>
          <w:sz w:val="24"/>
          <w:szCs w:val="24"/>
        </w:rPr>
        <w:t>Remuneration Cos</w:t>
      </w:r>
      <w:r w:rsidR="004F26A3" w:rsidRPr="0020555B">
        <w:rPr>
          <w:rFonts w:cs="Times New Roman"/>
          <w:b/>
          <w:bCs/>
          <w:i/>
          <w:iCs/>
          <w:sz w:val="24"/>
          <w:szCs w:val="24"/>
        </w:rPr>
        <w:t>t Estimates; and Reimbursable Expenses Cost Estimates]</w:t>
      </w:r>
      <w:r w:rsidRPr="0020555B">
        <w:rPr>
          <w:rFonts w:cs="Times New Roman"/>
          <w:sz w:val="24"/>
          <w:szCs w:val="24"/>
        </w:rPr>
        <w:tab/>
      </w:r>
    </w:p>
    <w:p w14:paraId="7F1C2CAB" w14:textId="06690AB1" w:rsidR="000B141F" w:rsidRPr="0020555B" w:rsidRDefault="000B141F" w:rsidP="008B01E8">
      <w:pPr>
        <w:tabs>
          <w:tab w:val="left" w:pos="2700"/>
          <w:tab w:val="left" w:pos="7650"/>
          <w:tab w:val="left" w:pos="8010"/>
        </w:tabs>
        <w:spacing w:before="120" w:after="120"/>
        <w:ind w:left="1260"/>
        <w:jc w:val="both"/>
        <w:rPr>
          <w:rFonts w:cs="Times New Roman"/>
          <w:sz w:val="24"/>
          <w:szCs w:val="24"/>
        </w:rPr>
      </w:pPr>
      <w:r w:rsidRPr="0020555B">
        <w:rPr>
          <w:rFonts w:cs="Times New Roman"/>
          <w:sz w:val="24"/>
          <w:szCs w:val="24"/>
        </w:rPr>
        <w:t>Appendix D:</w:t>
      </w:r>
      <w:r w:rsidRPr="0020555B">
        <w:rPr>
          <w:rFonts w:cs="Times New Roman"/>
          <w:sz w:val="24"/>
          <w:szCs w:val="24"/>
        </w:rPr>
        <w:tab/>
        <w:t xml:space="preserve">Form of Advance </w:t>
      </w:r>
      <w:r w:rsidRPr="00F83737">
        <w:rPr>
          <w:rFonts w:cs="Times New Roman"/>
          <w:sz w:val="24"/>
          <w:szCs w:val="24"/>
        </w:rPr>
        <w:t>Payments Guarantee</w:t>
      </w:r>
    </w:p>
    <w:p w14:paraId="23C093C7" w14:textId="3C069EF1" w:rsidR="000B141F" w:rsidRPr="0020555B" w:rsidRDefault="000B141F" w:rsidP="008B01E8">
      <w:pPr>
        <w:spacing w:before="120" w:after="120"/>
        <w:ind w:left="720"/>
        <w:jc w:val="both"/>
        <w:rPr>
          <w:rFonts w:cs="Times New Roman"/>
          <w:sz w:val="24"/>
          <w:szCs w:val="24"/>
        </w:rPr>
      </w:pPr>
      <w:r w:rsidRPr="0020555B">
        <w:rPr>
          <w:rFonts w:cs="Times New Roman"/>
          <w:sz w:val="24"/>
          <w:szCs w:val="24"/>
        </w:rPr>
        <w:t>In the event of any inconsistency between the documents, the following order of precedence shall prevail: the Conditions of Contract, including Attachment 1; Appendix A; Appendix B; Appendix C; Appendix D</w:t>
      </w:r>
      <w:r w:rsidR="00C24DD4">
        <w:rPr>
          <w:rFonts w:cs="Times New Roman"/>
          <w:sz w:val="24"/>
          <w:szCs w:val="24"/>
        </w:rPr>
        <w:t xml:space="preserve">. </w:t>
      </w:r>
      <w:r w:rsidRPr="0020555B">
        <w:rPr>
          <w:rFonts w:cs="Times New Roman"/>
          <w:sz w:val="24"/>
          <w:szCs w:val="24"/>
        </w:rPr>
        <w:t>Any reference to this Contract shall include, where the context permits, a reference to its Appendices.</w:t>
      </w:r>
    </w:p>
    <w:p w14:paraId="37CCB3F1" w14:textId="20215BCE" w:rsidR="000B141F" w:rsidRPr="0020555B" w:rsidRDefault="000B141F" w:rsidP="008B01E8">
      <w:pPr>
        <w:spacing w:before="120" w:after="120"/>
        <w:ind w:left="720" w:hanging="720"/>
        <w:jc w:val="both"/>
        <w:rPr>
          <w:rFonts w:cs="Times New Roman"/>
          <w:sz w:val="24"/>
          <w:szCs w:val="24"/>
        </w:rPr>
      </w:pPr>
      <w:r w:rsidRPr="0020555B">
        <w:rPr>
          <w:rFonts w:cs="Times New Roman"/>
          <w:sz w:val="24"/>
          <w:szCs w:val="24"/>
        </w:rPr>
        <w:t>2.</w:t>
      </w:r>
      <w:r w:rsidRPr="0020555B">
        <w:rPr>
          <w:rFonts w:cs="Times New Roman"/>
          <w:sz w:val="24"/>
          <w:szCs w:val="24"/>
        </w:rPr>
        <w:tab/>
        <w:t>The mutual rights and obligations of the Client and the Consultant shall be as set forth in the Contract, in particular:</w:t>
      </w:r>
    </w:p>
    <w:p w14:paraId="431FFE17" w14:textId="77777777" w:rsidR="000B141F" w:rsidRPr="00F83737" w:rsidRDefault="000B141F" w:rsidP="008B01E8">
      <w:pPr>
        <w:spacing w:before="120" w:after="120"/>
        <w:ind w:left="1440" w:hanging="720"/>
        <w:jc w:val="both"/>
        <w:rPr>
          <w:rFonts w:cs="Times New Roman"/>
          <w:sz w:val="24"/>
          <w:szCs w:val="24"/>
        </w:rPr>
      </w:pPr>
      <w:r w:rsidRPr="0020555B">
        <w:rPr>
          <w:rFonts w:cs="Times New Roman"/>
          <w:sz w:val="24"/>
          <w:szCs w:val="24"/>
        </w:rPr>
        <w:t>(a)</w:t>
      </w:r>
      <w:r w:rsidRPr="0020555B">
        <w:rPr>
          <w:rFonts w:cs="Times New Roman"/>
          <w:sz w:val="24"/>
          <w:szCs w:val="24"/>
        </w:rPr>
        <w:tab/>
      </w:r>
      <w:proofErr w:type="gramStart"/>
      <w:r w:rsidRPr="0020555B">
        <w:rPr>
          <w:rFonts w:cs="Times New Roman"/>
          <w:sz w:val="24"/>
          <w:szCs w:val="24"/>
        </w:rPr>
        <w:t>the</w:t>
      </w:r>
      <w:proofErr w:type="gramEnd"/>
      <w:r w:rsidRPr="0020555B">
        <w:rPr>
          <w:rFonts w:cs="Times New Roman"/>
          <w:sz w:val="24"/>
          <w:szCs w:val="24"/>
        </w:rPr>
        <w:t xml:space="preserve"> Consultant shall carry out the Services in accordance with the provisions of the Contract; and</w:t>
      </w:r>
    </w:p>
    <w:p w14:paraId="73C612BD" w14:textId="304E3B52" w:rsidR="000B141F" w:rsidRPr="0020555B" w:rsidRDefault="000B141F" w:rsidP="008B01E8">
      <w:pPr>
        <w:spacing w:before="120" w:after="120"/>
        <w:ind w:left="1440" w:hanging="720"/>
        <w:jc w:val="both"/>
        <w:rPr>
          <w:rFonts w:cs="Times New Roman"/>
          <w:sz w:val="24"/>
          <w:szCs w:val="24"/>
        </w:rPr>
      </w:pPr>
      <w:r w:rsidRPr="0020555B">
        <w:rPr>
          <w:rFonts w:cs="Times New Roman"/>
          <w:sz w:val="24"/>
          <w:szCs w:val="24"/>
        </w:rPr>
        <w:t>(b)</w:t>
      </w:r>
      <w:r w:rsidRPr="0020555B">
        <w:rPr>
          <w:rFonts w:cs="Times New Roman"/>
          <w:sz w:val="24"/>
          <w:szCs w:val="24"/>
        </w:rPr>
        <w:tab/>
      </w:r>
      <w:proofErr w:type="gramStart"/>
      <w:r w:rsidRPr="0020555B">
        <w:rPr>
          <w:rFonts w:cs="Times New Roman"/>
          <w:sz w:val="24"/>
          <w:szCs w:val="24"/>
        </w:rPr>
        <w:t>the</w:t>
      </w:r>
      <w:proofErr w:type="gramEnd"/>
      <w:r w:rsidRPr="0020555B">
        <w:rPr>
          <w:rFonts w:cs="Times New Roman"/>
          <w:sz w:val="24"/>
          <w:szCs w:val="24"/>
        </w:rPr>
        <w:t xml:space="preserve"> Client shall make </w:t>
      </w:r>
      <w:r w:rsidRPr="00F83737">
        <w:rPr>
          <w:rFonts w:cs="Times New Roman"/>
          <w:sz w:val="24"/>
          <w:szCs w:val="24"/>
        </w:rPr>
        <w:t>payments to the Consultant in accordance with the provision</w:t>
      </w:r>
      <w:r w:rsidRPr="0020555B">
        <w:rPr>
          <w:rFonts w:cs="Times New Roman"/>
          <w:sz w:val="24"/>
          <w:szCs w:val="24"/>
        </w:rPr>
        <w:t>s of the Contract.</w:t>
      </w:r>
    </w:p>
    <w:p w14:paraId="10C9DCDE" w14:textId="48A2DFE9" w:rsidR="000B141F" w:rsidRPr="0020555B" w:rsidRDefault="000B141F" w:rsidP="008B01E8">
      <w:pPr>
        <w:spacing w:before="120" w:after="120"/>
        <w:jc w:val="both"/>
        <w:rPr>
          <w:rFonts w:cs="Times New Roman"/>
          <w:sz w:val="24"/>
          <w:szCs w:val="24"/>
        </w:rPr>
      </w:pPr>
      <w:r w:rsidRPr="0020555B">
        <w:rPr>
          <w:rFonts w:cs="Times New Roman"/>
          <w:sz w:val="24"/>
          <w:szCs w:val="24"/>
        </w:rPr>
        <w:t>IN WITNESS WHEREOF, the Parties hereto have caused this Contract to be signed in their respective names as of the day and year first</w:t>
      </w:r>
      <w:r w:rsidRPr="00353E65">
        <w:rPr>
          <w:rFonts w:cs="Times New Roman"/>
          <w:sz w:val="24"/>
          <w:szCs w:val="24"/>
        </w:rPr>
        <w:t xml:space="preserve"> above written.</w:t>
      </w:r>
    </w:p>
    <w:p w14:paraId="114C7754" w14:textId="24CF5CE4" w:rsidR="007B3E99" w:rsidRPr="0020555B" w:rsidRDefault="007B3E99" w:rsidP="008B01E8">
      <w:pPr>
        <w:spacing w:before="120" w:after="120" w:line="240" w:lineRule="auto"/>
        <w:rPr>
          <w:rFonts w:eastAsia="Times New Roman" w:cs="Times New Roman"/>
          <w:b/>
          <w:bCs/>
          <w:i/>
          <w:sz w:val="24"/>
          <w:szCs w:val="24"/>
        </w:rPr>
      </w:pPr>
      <w:r w:rsidRPr="0020555B">
        <w:rPr>
          <w:rFonts w:eastAsia="Times New Roman" w:cs="Times New Roman"/>
          <w:b/>
          <w:bCs/>
          <w:i/>
          <w:sz w:val="24"/>
          <w:szCs w:val="24"/>
        </w:rPr>
        <w:t xml:space="preserve">[To facilitate this emergency procurement, if acceptable to the Client and the </w:t>
      </w:r>
      <w:r w:rsidR="009A457C" w:rsidRPr="0020555B">
        <w:rPr>
          <w:rFonts w:eastAsia="Times New Roman" w:cs="Times New Roman"/>
          <w:b/>
          <w:bCs/>
          <w:i/>
          <w:sz w:val="24"/>
          <w:szCs w:val="24"/>
        </w:rPr>
        <w:t>Consultant</w:t>
      </w:r>
      <w:r w:rsidRPr="0020555B">
        <w:rPr>
          <w:rFonts w:eastAsia="Times New Roman" w:cs="Times New Roman"/>
          <w:b/>
          <w:bCs/>
          <w:i/>
          <w:sz w:val="24"/>
          <w:szCs w:val="24"/>
        </w:rPr>
        <w:t>, electronic signature of the Contract Agreement such as using DocuSign is recommended.]</w:t>
      </w:r>
    </w:p>
    <w:p w14:paraId="2647FF44" w14:textId="685844D0" w:rsidR="000B141F" w:rsidRPr="0020555B" w:rsidRDefault="000B141F" w:rsidP="008B01E8">
      <w:pPr>
        <w:spacing w:before="120" w:after="120"/>
        <w:rPr>
          <w:rFonts w:cs="Times New Roman"/>
          <w:sz w:val="24"/>
          <w:szCs w:val="24"/>
        </w:rPr>
      </w:pPr>
      <w:r w:rsidRPr="00353E65">
        <w:rPr>
          <w:rFonts w:cs="Times New Roman"/>
          <w:sz w:val="24"/>
          <w:szCs w:val="24"/>
        </w:rPr>
        <w:t xml:space="preserve">For and on behalf of </w:t>
      </w:r>
      <w:r w:rsidRPr="0020555B">
        <w:rPr>
          <w:rFonts w:cs="Times New Roman"/>
          <w:i/>
          <w:sz w:val="24"/>
          <w:szCs w:val="24"/>
        </w:rPr>
        <w:t>[Name of Client]</w:t>
      </w:r>
    </w:p>
    <w:p w14:paraId="526ADA53" w14:textId="77777777" w:rsidR="000B141F" w:rsidRPr="0020555B" w:rsidRDefault="000B141F" w:rsidP="008B01E8">
      <w:pPr>
        <w:tabs>
          <w:tab w:val="left" w:pos="5760"/>
        </w:tabs>
        <w:spacing w:before="120" w:after="120"/>
        <w:rPr>
          <w:rFonts w:cs="Times New Roman"/>
          <w:sz w:val="24"/>
          <w:szCs w:val="24"/>
        </w:rPr>
      </w:pPr>
      <w:r w:rsidRPr="0020555B">
        <w:rPr>
          <w:rFonts w:cs="Times New Roman"/>
          <w:sz w:val="24"/>
          <w:szCs w:val="24"/>
          <w:u w:val="single"/>
        </w:rPr>
        <w:tab/>
      </w:r>
    </w:p>
    <w:p w14:paraId="684690F8" w14:textId="77777777" w:rsidR="000B141F" w:rsidRPr="0020555B" w:rsidRDefault="000B141F" w:rsidP="008B01E8">
      <w:pPr>
        <w:spacing w:before="120" w:after="120"/>
        <w:rPr>
          <w:rFonts w:cs="Times New Roman"/>
          <w:sz w:val="24"/>
          <w:szCs w:val="24"/>
        </w:rPr>
      </w:pPr>
      <w:r w:rsidRPr="0020555B">
        <w:rPr>
          <w:rFonts w:cs="Times New Roman"/>
          <w:i/>
          <w:sz w:val="24"/>
          <w:szCs w:val="24"/>
        </w:rPr>
        <w:t>[Authorized Representative of the Client – name, title and signature]</w:t>
      </w:r>
    </w:p>
    <w:p w14:paraId="263DD06A" w14:textId="01A0CF22" w:rsidR="000B141F" w:rsidRPr="0020555B" w:rsidRDefault="000B141F" w:rsidP="008B01E8">
      <w:pPr>
        <w:spacing w:before="120" w:after="120"/>
        <w:rPr>
          <w:rFonts w:cs="Times New Roman"/>
          <w:sz w:val="24"/>
          <w:szCs w:val="24"/>
        </w:rPr>
      </w:pPr>
      <w:r w:rsidRPr="00353E65">
        <w:rPr>
          <w:rFonts w:cs="Times New Roman"/>
          <w:sz w:val="24"/>
          <w:szCs w:val="24"/>
        </w:rPr>
        <w:t xml:space="preserve">For and on behalf of </w:t>
      </w:r>
      <w:r w:rsidRPr="0020555B">
        <w:rPr>
          <w:rFonts w:cs="Times New Roman"/>
          <w:i/>
          <w:sz w:val="24"/>
          <w:szCs w:val="24"/>
        </w:rPr>
        <w:t xml:space="preserve">[Name of </w:t>
      </w:r>
      <w:r w:rsidRPr="0020555B">
        <w:rPr>
          <w:rFonts w:cs="Times New Roman"/>
          <w:i/>
          <w:iCs/>
          <w:sz w:val="24"/>
          <w:szCs w:val="24"/>
        </w:rPr>
        <w:t>Consultant or Name of a Joint Venture</w:t>
      </w:r>
      <w:r w:rsidRPr="0020555B">
        <w:rPr>
          <w:rFonts w:cs="Times New Roman"/>
          <w:i/>
          <w:sz w:val="24"/>
          <w:szCs w:val="24"/>
        </w:rPr>
        <w:t>]</w:t>
      </w:r>
    </w:p>
    <w:p w14:paraId="2C712A42" w14:textId="77777777" w:rsidR="000B141F" w:rsidRPr="0020555B" w:rsidRDefault="000B141F" w:rsidP="008B01E8">
      <w:pPr>
        <w:tabs>
          <w:tab w:val="left" w:pos="5760"/>
        </w:tabs>
        <w:spacing w:before="120" w:after="120"/>
        <w:rPr>
          <w:rFonts w:cs="Times New Roman"/>
          <w:sz w:val="24"/>
          <w:szCs w:val="24"/>
        </w:rPr>
      </w:pPr>
      <w:r w:rsidRPr="0020555B">
        <w:rPr>
          <w:rFonts w:cs="Times New Roman"/>
          <w:sz w:val="24"/>
          <w:szCs w:val="24"/>
          <w:u w:val="single"/>
        </w:rPr>
        <w:tab/>
      </w:r>
    </w:p>
    <w:p w14:paraId="1467FF81" w14:textId="5B2BD7BC" w:rsidR="000B141F" w:rsidRPr="0020555B" w:rsidRDefault="000B141F" w:rsidP="000B141F">
      <w:pPr>
        <w:rPr>
          <w:rFonts w:cs="Times New Roman"/>
          <w:sz w:val="24"/>
          <w:szCs w:val="24"/>
        </w:rPr>
      </w:pPr>
      <w:r w:rsidRPr="0020555B">
        <w:rPr>
          <w:rFonts w:cs="Times New Roman"/>
          <w:i/>
          <w:sz w:val="24"/>
          <w:szCs w:val="24"/>
        </w:rPr>
        <w:t xml:space="preserve">[Authorized </w:t>
      </w:r>
      <w:r w:rsidRPr="00353E65">
        <w:rPr>
          <w:rFonts w:cs="Times New Roman"/>
          <w:i/>
          <w:sz w:val="24"/>
          <w:szCs w:val="24"/>
        </w:rPr>
        <w:t>Representative of the Consultant – name and signature]</w:t>
      </w:r>
    </w:p>
    <w:p w14:paraId="464CA977" w14:textId="42501993" w:rsidR="000B141F" w:rsidRPr="0020555B" w:rsidRDefault="000B141F" w:rsidP="000B141F">
      <w:pPr>
        <w:rPr>
          <w:rFonts w:cs="Times New Roman"/>
          <w:sz w:val="24"/>
          <w:szCs w:val="24"/>
        </w:rPr>
      </w:pPr>
      <w:r w:rsidRPr="0020555B">
        <w:rPr>
          <w:rFonts w:cs="Times New Roman"/>
          <w:i/>
          <w:sz w:val="24"/>
          <w:szCs w:val="24"/>
        </w:rPr>
        <w:t xml:space="preserve">[For a joint venture, either all members shall sign or only the lead member, in which case the power of attorney to sign on behalf of all members shall be attached. </w:t>
      </w:r>
    </w:p>
    <w:p w14:paraId="654746A8" w14:textId="52CD4DF2" w:rsidR="000B141F" w:rsidRPr="0020555B" w:rsidRDefault="000B141F" w:rsidP="000B141F">
      <w:pPr>
        <w:rPr>
          <w:rFonts w:cs="Times New Roman"/>
          <w:i/>
          <w:sz w:val="24"/>
          <w:szCs w:val="24"/>
        </w:rPr>
      </w:pPr>
      <w:r w:rsidRPr="0020555B">
        <w:rPr>
          <w:rFonts w:cs="Times New Roman"/>
          <w:sz w:val="24"/>
          <w:szCs w:val="24"/>
        </w:rPr>
        <w:t xml:space="preserve">For and on behalf of each of the members of the Consultant </w:t>
      </w:r>
      <w:r w:rsidRPr="0020555B">
        <w:rPr>
          <w:rFonts w:cs="Times New Roman"/>
          <w:i/>
          <w:sz w:val="24"/>
          <w:szCs w:val="24"/>
        </w:rPr>
        <w:t>[insert the Name of the Joint Venture]</w:t>
      </w:r>
    </w:p>
    <w:p w14:paraId="7A6E8FB1" w14:textId="77777777" w:rsidR="000B141F" w:rsidRPr="0020555B" w:rsidRDefault="000B141F" w:rsidP="000B141F">
      <w:pPr>
        <w:rPr>
          <w:rFonts w:cs="Times New Roman"/>
          <w:sz w:val="24"/>
          <w:szCs w:val="24"/>
        </w:rPr>
      </w:pPr>
      <w:r w:rsidRPr="0020555B">
        <w:rPr>
          <w:rFonts w:cs="Times New Roman"/>
          <w:i/>
          <w:sz w:val="24"/>
          <w:szCs w:val="24"/>
        </w:rPr>
        <w:t>[Name of the lead member]</w:t>
      </w:r>
    </w:p>
    <w:p w14:paraId="46B007D2" w14:textId="77777777" w:rsidR="000B141F" w:rsidRPr="0020555B" w:rsidRDefault="000B141F" w:rsidP="000B141F">
      <w:pPr>
        <w:tabs>
          <w:tab w:val="left" w:pos="5760"/>
        </w:tabs>
        <w:rPr>
          <w:rFonts w:cs="Times New Roman"/>
          <w:sz w:val="24"/>
          <w:szCs w:val="24"/>
        </w:rPr>
      </w:pPr>
      <w:r w:rsidRPr="0020555B">
        <w:rPr>
          <w:rFonts w:cs="Times New Roman"/>
          <w:sz w:val="24"/>
          <w:szCs w:val="24"/>
          <w:u w:val="single"/>
        </w:rPr>
        <w:tab/>
      </w:r>
    </w:p>
    <w:p w14:paraId="3DD77FBA" w14:textId="114ECC1F" w:rsidR="000B141F" w:rsidRPr="0020555B" w:rsidRDefault="000B141F" w:rsidP="000B141F">
      <w:pPr>
        <w:rPr>
          <w:rFonts w:cs="Times New Roman"/>
          <w:sz w:val="24"/>
          <w:szCs w:val="24"/>
        </w:rPr>
      </w:pPr>
      <w:r w:rsidRPr="0020555B">
        <w:rPr>
          <w:rFonts w:cs="Times New Roman"/>
          <w:i/>
          <w:sz w:val="24"/>
          <w:szCs w:val="24"/>
        </w:rPr>
        <w:t>[Authorized Representative on behalf of a Joint Venture]</w:t>
      </w:r>
    </w:p>
    <w:p w14:paraId="0F4BE5DB" w14:textId="77777777" w:rsidR="000B141F" w:rsidRPr="0020555B" w:rsidRDefault="000B141F" w:rsidP="000B141F">
      <w:pPr>
        <w:rPr>
          <w:rFonts w:cs="Times New Roman"/>
          <w:sz w:val="24"/>
          <w:szCs w:val="24"/>
        </w:rPr>
      </w:pPr>
      <w:r w:rsidRPr="0020555B">
        <w:rPr>
          <w:rFonts w:cs="Times New Roman"/>
          <w:i/>
          <w:sz w:val="24"/>
          <w:szCs w:val="24"/>
        </w:rPr>
        <w:t>[</w:t>
      </w:r>
      <w:proofErr w:type="gramStart"/>
      <w:r w:rsidRPr="0020555B">
        <w:rPr>
          <w:rFonts w:cs="Times New Roman"/>
          <w:i/>
          <w:sz w:val="24"/>
          <w:szCs w:val="24"/>
        </w:rPr>
        <w:t>add</w:t>
      </w:r>
      <w:proofErr w:type="gramEnd"/>
      <w:r w:rsidRPr="0020555B">
        <w:rPr>
          <w:rFonts w:cs="Times New Roman"/>
          <w:i/>
          <w:sz w:val="24"/>
          <w:szCs w:val="24"/>
        </w:rPr>
        <w:t xml:space="preserve"> signature blocks for each member if all are signing]</w:t>
      </w:r>
    </w:p>
    <w:p w14:paraId="5EB7FADB" w14:textId="77777777" w:rsidR="009A457C" w:rsidRPr="008B01E8" w:rsidRDefault="009A457C" w:rsidP="00582825">
      <w:pPr>
        <w:pStyle w:val="HeadingCCLS1"/>
        <w:numPr>
          <w:ilvl w:val="0"/>
          <w:numId w:val="0"/>
        </w:numPr>
        <w:ind w:left="720"/>
        <w:rPr>
          <w:rFonts w:ascii="Times New Roman" w:hAnsi="Times New Roman"/>
        </w:rPr>
        <w:sectPr w:rsidR="009A457C" w:rsidRPr="008B01E8" w:rsidSect="009A457C">
          <w:footnotePr>
            <w:numRestart w:val="eachSect"/>
          </w:footnotePr>
          <w:pgSz w:w="12242" w:h="15842" w:code="1"/>
          <w:pgMar w:top="1440" w:right="1440" w:bottom="1440" w:left="1728" w:header="720" w:footer="720" w:gutter="0"/>
          <w:paperSrc w:first="15" w:other="15"/>
          <w:cols w:space="708"/>
          <w:titlePg/>
          <w:docGrid w:linePitch="360"/>
        </w:sectPr>
      </w:pPr>
      <w:bookmarkStart w:id="12" w:name="_Toc299534126"/>
      <w:bookmarkStart w:id="13" w:name="_Toc474333984"/>
      <w:bookmarkStart w:id="14" w:name="_Toc474334153"/>
      <w:bookmarkStart w:id="15" w:name="_Toc494209550"/>
    </w:p>
    <w:p w14:paraId="40D0D6CF" w14:textId="5546C465" w:rsidR="00036C11" w:rsidRPr="008B01E8" w:rsidRDefault="00036C11" w:rsidP="00353299">
      <w:pPr>
        <w:pStyle w:val="HeadingCCLS1"/>
        <w:spacing w:before="120" w:after="120"/>
        <w:rPr>
          <w:rFonts w:ascii="Times New Roman" w:hAnsi="Times New Roman"/>
        </w:rPr>
      </w:pPr>
      <w:bookmarkStart w:id="16" w:name="_Toc40179404"/>
      <w:r w:rsidRPr="008B01E8">
        <w:rPr>
          <w:rFonts w:ascii="Times New Roman" w:hAnsi="Times New Roman"/>
        </w:rPr>
        <w:lastRenderedPageBreak/>
        <w:t>Conditions of Contract</w:t>
      </w:r>
      <w:bookmarkEnd w:id="12"/>
      <w:bookmarkEnd w:id="13"/>
      <w:bookmarkEnd w:id="14"/>
      <w:bookmarkEnd w:id="15"/>
      <w:bookmarkEnd w:id="16"/>
    </w:p>
    <w:p w14:paraId="26CD9459" w14:textId="77777777" w:rsidR="00036C11" w:rsidRPr="008B01E8" w:rsidRDefault="00036C11" w:rsidP="008B01E8">
      <w:pPr>
        <w:pStyle w:val="HeadingCCLS2"/>
        <w:spacing w:before="120" w:after="120"/>
        <w:rPr>
          <w:rFonts w:ascii="Times New Roman" w:hAnsi="Times New Roman"/>
          <w:smallCaps w:val="0"/>
        </w:rPr>
      </w:pPr>
      <w:bookmarkStart w:id="17" w:name="_Toc299534127"/>
      <w:bookmarkStart w:id="18" w:name="_Toc474333985"/>
      <w:bookmarkStart w:id="19" w:name="_Toc474334154"/>
      <w:bookmarkStart w:id="20" w:name="_Toc494209551"/>
      <w:bookmarkStart w:id="21" w:name="_Toc40179405"/>
      <w:r w:rsidRPr="008B01E8">
        <w:rPr>
          <w:rFonts w:ascii="Times New Roman" w:hAnsi="Times New Roman"/>
        </w:rPr>
        <w:t>A.  General Provisions</w:t>
      </w:r>
      <w:bookmarkEnd w:id="17"/>
      <w:bookmarkEnd w:id="18"/>
      <w:bookmarkEnd w:id="19"/>
      <w:bookmarkEnd w:id="20"/>
      <w:bookmarkEnd w:id="21"/>
      <w:r w:rsidRPr="008B01E8">
        <w:rPr>
          <w:rFonts w:ascii="Times New Roman" w:hAnsi="Times New Roman"/>
        </w:rPr>
        <w:t xml:space="preserve"> </w:t>
      </w:r>
    </w:p>
    <w:tbl>
      <w:tblPr>
        <w:tblW w:w="9540" w:type="dxa"/>
        <w:jc w:val="center"/>
        <w:tblLayout w:type="fixed"/>
        <w:tblLook w:val="0000" w:firstRow="0" w:lastRow="0" w:firstColumn="0" w:lastColumn="0" w:noHBand="0" w:noVBand="0"/>
      </w:tblPr>
      <w:tblGrid>
        <w:gridCol w:w="2487"/>
        <w:gridCol w:w="39"/>
        <w:gridCol w:w="7014"/>
      </w:tblGrid>
      <w:tr w:rsidR="00036C11" w:rsidRPr="004A2E66" w14:paraId="6D0CA61A" w14:textId="77777777" w:rsidTr="00C93227">
        <w:trPr>
          <w:jc w:val="center"/>
        </w:trPr>
        <w:tc>
          <w:tcPr>
            <w:tcW w:w="2526" w:type="dxa"/>
            <w:gridSpan w:val="2"/>
          </w:tcPr>
          <w:p w14:paraId="37C0E94F" w14:textId="77777777" w:rsidR="00036C11" w:rsidRPr="004A2E66" w:rsidRDefault="00036C11" w:rsidP="004A2E66">
            <w:pPr>
              <w:pStyle w:val="HeadingCCLS3"/>
              <w:numPr>
                <w:ilvl w:val="0"/>
                <w:numId w:val="42"/>
              </w:numPr>
            </w:pPr>
            <w:bookmarkStart w:id="22" w:name="_Toc299534128"/>
            <w:bookmarkStart w:id="23" w:name="_Toc40179406"/>
            <w:r w:rsidRPr="004A2E66">
              <w:t>Definitions</w:t>
            </w:r>
            <w:bookmarkEnd w:id="22"/>
            <w:bookmarkEnd w:id="23"/>
          </w:p>
          <w:p w14:paraId="7EC34068" w14:textId="77777777" w:rsidR="00036C11" w:rsidRPr="004A2E66" w:rsidRDefault="00036C11" w:rsidP="004A2E66">
            <w:pPr>
              <w:pStyle w:val="HeadingCCLS3"/>
              <w:numPr>
                <w:ilvl w:val="0"/>
                <w:numId w:val="0"/>
              </w:numPr>
              <w:ind w:left="360"/>
            </w:pPr>
          </w:p>
        </w:tc>
        <w:tc>
          <w:tcPr>
            <w:tcW w:w="7014" w:type="dxa"/>
          </w:tcPr>
          <w:p w14:paraId="238AC547" w14:textId="77777777" w:rsidR="00036C11" w:rsidRPr="0020555B" w:rsidRDefault="00036C11" w:rsidP="008B01E8">
            <w:pPr>
              <w:pStyle w:val="CCLSSubclauses"/>
              <w:ind w:left="513" w:hanging="522"/>
            </w:pPr>
            <w:r w:rsidRPr="004A2E66">
              <w:t>Unless the context otherwise requires, the following terms whenever used in this Contract have the following meanings:</w:t>
            </w:r>
          </w:p>
          <w:p w14:paraId="1DBEF310" w14:textId="0B69189D" w:rsidR="00036C11" w:rsidRPr="0020555B" w:rsidRDefault="00036C11" w:rsidP="0020555B">
            <w:pPr>
              <w:pStyle w:val="ListParagraph"/>
              <w:numPr>
                <w:ilvl w:val="0"/>
                <w:numId w:val="33"/>
              </w:numPr>
              <w:tabs>
                <w:tab w:val="left" w:pos="540"/>
              </w:tabs>
              <w:spacing w:before="120" w:after="120"/>
              <w:ind w:left="964" w:right="-72"/>
              <w:contextualSpacing w:val="0"/>
              <w:jc w:val="both"/>
            </w:pPr>
            <w:r w:rsidRPr="0020555B">
              <w:rPr>
                <w:b/>
              </w:rPr>
              <w:t>“Applicable Law”</w:t>
            </w:r>
            <w:r w:rsidRPr="0020555B">
              <w:t xml:space="preserve"> means the laws and any other instruments having the force of law </w:t>
            </w:r>
            <w:r w:rsidR="00AE6478" w:rsidRPr="0020555B">
              <w:rPr>
                <w:b/>
              </w:rPr>
              <w:t xml:space="preserve">as specified in CC </w:t>
            </w:r>
            <w:r w:rsidR="006A04C7" w:rsidRPr="0020555B">
              <w:rPr>
                <w:b/>
              </w:rPr>
              <w:t>2.1</w:t>
            </w:r>
            <w:r w:rsidRPr="0020555B">
              <w:t>, as they may be issued and in force from time to time.</w:t>
            </w:r>
          </w:p>
          <w:p w14:paraId="417F5E1E" w14:textId="77777777" w:rsidR="00036C11" w:rsidRPr="0020555B" w:rsidRDefault="00036C11" w:rsidP="0020555B">
            <w:pPr>
              <w:pStyle w:val="ListParagraph"/>
              <w:numPr>
                <w:ilvl w:val="0"/>
                <w:numId w:val="33"/>
              </w:numPr>
              <w:tabs>
                <w:tab w:val="left" w:pos="540"/>
              </w:tabs>
              <w:spacing w:before="120" w:after="120"/>
              <w:ind w:left="964" w:right="-72"/>
              <w:contextualSpacing w:val="0"/>
              <w:jc w:val="both"/>
            </w:pPr>
            <w:r w:rsidRPr="0020555B">
              <w:rPr>
                <w:b/>
              </w:rPr>
              <w:t>“Bank”</w:t>
            </w:r>
            <w:r w:rsidRPr="0020555B">
              <w:t xml:space="preserve"> means the International Bank for Reconstruction and Development (IBRD) or the International Development Association (IDA).</w:t>
            </w:r>
          </w:p>
          <w:p w14:paraId="4E4A6C4E" w14:textId="2BB86EE1" w:rsidR="00036C11" w:rsidRPr="0020555B" w:rsidRDefault="00036C11" w:rsidP="0020555B">
            <w:pPr>
              <w:pStyle w:val="ListParagraph"/>
              <w:numPr>
                <w:ilvl w:val="0"/>
                <w:numId w:val="33"/>
              </w:numPr>
              <w:tabs>
                <w:tab w:val="left" w:pos="540"/>
              </w:tabs>
              <w:spacing w:before="120" w:after="120"/>
              <w:ind w:left="964" w:right="-72"/>
              <w:contextualSpacing w:val="0"/>
              <w:jc w:val="both"/>
            </w:pPr>
            <w:r w:rsidRPr="0020555B">
              <w:rPr>
                <w:b/>
              </w:rPr>
              <w:t>“Borrower”</w:t>
            </w:r>
            <w:r w:rsidRPr="0020555B">
              <w:t xml:space="preserve"> means the Government, Government agency or other entity that signs the financing agreement with the Bank.</w:t>
            </w:r>
          </w:p>
          <w:p w14:paraId="5D82755E" w14:textId="75A70AD8" w:rsidR="00AE6478" w:rsidRPr="0020555B" w:rsidRDefault="00AE6478" w:rsidP="0020555B">
            <w:pPr>
              <w:pStyle w:val="ListParagraph"/>
              <w:numPr>
                <w:ilvl w:val="0"/>
                <w:numId w:val="33"/>
              </w:numPr>
              <w:tabs>
                <w:tab w:val="left" w:pos="540"/>
              </w:tabs>
              <w:spacing w:before="120" w:after="120"/>
              <w:ind w:left="964" w:right="-72"/>
              <w:contextualSpacing w:val="0"/>
              <w:jc w:val="both"/>
            </w:pPr>
            <w:r w:rsidRPr="0020555B">
              <w:rPr>
                <w:b/>
              </w:rPr>
              <w:t>“CC”</w:t>
            </w:r>
            <w:r w:rsidRPr="0020555B">
              <w:t xml:space="preserve"> means these Conditions of Contract.</w:t>
            </w:r>
          </w:p>
          <w:p w14:paraId="1829CA26" w14:textId="77777777" w:rsidR="00036C11" w:rsidRPr="0020555B" w:rsidRDefault="00036C11" w:rsidP="0020555B">
            <w:pPr>
              <w:pStyle w:val="ListParagraph"/>
              <w:numPr>
                <w:ilvl w:val="0"/>
                <w:numId w:val="33"/>
              </w:numPr>
              <w:tabs>
                <w:tab w:val="left" w:pos="540"/>
              </w:tabs>
              <w:spacing w:before="120" w:after="120"/>
              <w:ind w:left="964" w:right="-72"/>
              <w:contextualSpacing w:val="0"/>
              <w:jc w:val="both"/>
            </w:pPr>
            <w:r w:rsidRPr="0020555B">
              <w:rPr>
                <w:b/>
              </w:rPr>
              <w:t>“Client”</w:t>
            </w:r>
            <w:r w:rsidRPr="0020555B">
              <w:t xml:space="preserve"> means the implementing agency that signs the Contract for the Services with the Selected Consultant.</w:t>
            </w:r>
          </w:p>
          <w:p w14:paraId="163CD72B" w14:textId="77777777" w:rsidR="00036C11" w:rsidRPr="0020555B" w:rsidRDefault="00036C11" w:rsidP="0020555B">
            <w:pPr>
              <w:pStyle w:val="ListParagraph"/>
              <w:numPr>
                <w:ilvl w:val="0"/>
                <w:numId w:val="33"/>
              </w:numPr>
              <w:tabs>
                <w:tab w:val="left" w:pos="540"/>
              </w:tabs>
              <w:spacing w:before="120" w:after="120"/>
              <w:ind w:left="964" w:right="-72"/>
              <w:contextualSpacing w:val="0"/>
              <w:jc w:val="both"/>
            </w:pPr>
            <w:r w:rsidRPr="0020555B">
              <w:rPr>
                <w:b/>
              </w:rPr>
              <w:t>Client’s Personnel”</w:t>
            </w:r>
            <w:r w:rsidRPr="0020555B">
              <w:t xml:space="preserve"> refers to the staff, labor and other employees (if any) of the Client engaged in fulfilling the Client’s obligations under the Contract; and any other personnel identified as Client’s Personnel, by a notice from the Client to the Consultant.</w:t>
            </w:r>
          </w:p>
          <w:p w14:paraId="37174B69" w14:textId="77777777" w:rsidR="00036C11" w:rsidRPr="0020555B" w:rsidRDefault="00036C11" w:rsidP="0020555B">
            <w:pPr>
              <w:pStyle w:val="ListParagraph"/>
              <w:numPr>
                <w:ilvl w:val="0"/>
                <w:numId w:val="33"/>
              </w:numPr>
              <w:tabs>
                <w:tab w:val="left" w:pos="540"/>
              </w:tabs>
              <w:spacing w:before="120" w:after="120"/>
              <w:ind w:left="964" w:right="-72"/>
              <w:contextualSpacing w:val="0"/>
              <w:jc w:val="both"/>
            </w:pPr>
            <w:r w:rsidRPr="0020555B">
              <w:t xml:space="preserve"> </w:t>
            </w:r>
            <w:r w:rsidRPr="0020555B">
              <w:rPr>
                <w:b/>
              </w:rPr>
              <w:t>“Consultant”</w:t>
            </w:r>
            <w:r w:rsidRPr="0020555B">
              <w:t xml:space="preserve"> means a legally-established professional consulting firm or entity selected by the Client to provide the Services under the signed Contract.</w:t>
            </w:r>
          </w:p>
          <w:p w14:paraId="13B4DD3B" w14:textId="477EC35C" w:rsidR="00036C11" w:rsidRPr="0020555B" w:rsidRDefault="00036C11" w:rsidP="0020555B">
            <w:pPr>
              <w:pStyle w:val="ListParagraph"/>
              <w:numPr>
                <w:ilvl w:val="0"/>
                <w:numId w:val="33"/>
              </w:numPr>
              <w:tabs>
                <w:tab w:val="left" w:pos="540"/>
              </w:tabs>
              <w:spacing w:before="120" w:after="120"/>
              <w:ind w:left="964" w:right="-72"/>
              <w:contextualSpacing w:val="0"/>
              <w:jc w:val="both"/>
            </w:pPr>
            <w:r w:rsidRPr="0020555B">
              <w:rPr>
                <w:b/>
              </w:rPr>
              <w:t>“Contract”</w:t>
            </w:r>
            <w:r w:rsidRPr="0020555B">
              <w:t xml:space="preserve"> means the legally binding written agreement signed between the Client and the Consultant and which includes all the attached documents listed in its paragraph 1 of the Form of Contract.</w:t>
            </w:r>
          </w:p>
          <w:p w14:paraId="1C97CAFF" w14:textId="77777777" w:rsidR="00036C11" w:rsidRPr="0020555B" w:rsidRDefault="00036C11" w:rsidP="0020555B">
            <w:pPr>
              <w:pStyle w:val="ListParagraph"/>
              <w:numPr>
                <w:ilvl w:val="0"/>
                <w:numId w:val="33"/>
              </w:numPr>
              <w:tabs>
                <w:tab w:val="left" w:pos="540"/>
              </w:tabs>
              <w:spacing w:before="120" w:after="120"/>
              <w:ind w:left="964" w:right="-72"/>
              <w:contextualSpacing w:val="0"/>
              <w:jc w:val="both"/>
            </w:pPr>
            <w:r w:rsidRPr="0020555B">
              <w:rPr>
                <w:b/>
              </w:rPr>
              <w:t>“Day”</w:t>
            </w:r>
            <w:r w:rsidRPr="0020555B">
              <w:t xml:space="preserve"> means a working day unless indicated otherwise.</w:t>
            </w:r>
          </w:p>
          <w:p w14:paraId="065352B6" w14:textId="46901EBB" w:rsidR="00036C11" w:rsidRPr="0020555B" w:rsidRDefault="00036C11" w:rsidP="0020555B">
            <w:pPr>
              <w:pStyle w:val="ListParagraph"/>
              <w:numPr>
                <w:ilvl w:val="0"/>
                <w:numId w:val="33"/>
              </w:numPr>
              <w:tabs>
                <w:tab w:val="left" w:pos="540"/>
              </w:tabs>
              <w:spacing w:before="120" w:after="120"/>
              <w:ind w:left="964" w:right="-72"/>
              <w:contextualSpacing w:val="0"/>
              <w:jc w:val="both"/>
            </w:pPr>
            <w:r w:rsidRPr="0020555B">
              <w:rPr>
                <w:b/>
              </w:rPr>
              <w:t>“Effective Date”</w:t>
            </w:r>
            <w:r w:rsidRPr="0020555B">
              <w:t xml:space="preserve"> means the date on which this Contract comes into force and effect pursuant to </w:t>
            </w:r>
            <w:r w:rsidRPr="0020555B">
              <w:rPr>
                <w:b/>
              </w:rPr>
              <w:t xml:space="preserve">CC </w:t>
            </w:r>
            <w:r w:rsidR="00B04636" w:rsidRPr="0020555B">
              <w:rPr>
                <w:b/>
              </w:rPr>
              <w:t>2.1</w:t>
            </w:r>
            <w:r w:rsidRPr="0020555B">
              <w:t>.</w:t>
            </w:r>
          </w:p>
          <w:p w14:paraId="4598BAD4" w14:textId="77777777" w:rsidR="00036C11" w:rsidRPr="0020555B" w:rsidRDefault="00036C11" w:rsidP="0020555B">
            <w:pPr>
              <w:pStyle w:val="ListParagraph"/>
              <w:numPr>
                <w:ilvl w:val="0"/>
                <w:numId w:val="33"/>
              </w:numPr>
              <w:tabs>
                <w:tab w:val="left" w:pos="540"/>
              </w:tabs>
              <w:spacing w:before="120" w:after="120"/>
              <w:ind w:left="964" w:right="-72"/>
              <w:contextualSpacing w:val="0"/>
              <w:jc w:val="both"/>
            </w:pPr>
            <w:r w:rsidRPr="0020555B">
              <w:rPr>
                <w:b/>
              </w:rPr>
              <w:t xml:space="preserve"> “Experts”</w:t>
            </w:r>
            <w:r w:rsidRPr="0020555B">
              <w:t xml:space="preserve"> means, collectively, Key Experts, Non-Key Experts, or any other personnel of the Consultant, Sub-consultant or JV member(s) assigned by the Consultant to perform the Services or any part thereof under the Contract.</w:t>
            </w:r>
          </w:p>
          <w:p w14:paraId="0F441F06" w14:textId="77777777" w:rsidR="00036C11" w:rsidRPr="0020555B" w:rsidRDefault="00036C11" w:rsidP="0020555B">
            <w:pPr>
              <w:pStyle w:val="ListParagraph"/>
              <w:numPr>
                <w:ilvl w:val="0"/>
                <w:numId w:val="33"/>
              </w:numPr>
              <w:tabs>
                <w:tab w:val="left" w:pos="540"/>
              </w:tabs>
              <w:spacing w:before="120" w:after="120"/>
              <w:ind w:left="964" w:right="-72"/>
              <w:contextualSpacing w:val="0"/>
              <w:jc w:val="both"/>
            </w:pPr>
            <w:r w:rsidRPr="0020555B">
              <w:rPr>
                <w:b/>
              </w:rPr>
              <w:t>“Foreign Currency”</w:t>
            </w:r>
            <w:r w:rsidRPr="0020555B">
              <w:t xml:space="preserve"> means any currency other than the currency of the Client’s country.</w:t>
            </w:r>
          </w:p>
          <w:p w14:paraId="5F5F25D8" w14:textId="2D9B37B9" w:rsidR="00036C11" w:rsidRPr="0020555B" w:rsidRDefault="007B6588" w:rsidP="0020555B">
            <w:pPr>
              <w:pStyle w:val="ListParagraph"/>
              <w:numPr>
                <w:ilvl w:val="0"/>
                <w:numId w:val="33"/>
              </w:numPr>
              <w:tabs>
                <w:tab w:val="left" w:pos="540"/>
              </w:tabs>
              <w:spacing w:before="120" w:after="120"/>
              <w:ind w:left="964" w:right="-72"/>
              <w:contextualSpacing w:val="0"/>
              <w:jc w:val="both"/>
            </w:pPr>
            <w:r w:rsidRPr="0020555B">
              <w:rPr>
                <w:b/>
              </w:rPr>
              <w:t xml:space="preserve"> </w:t>
            </w:r>
            <w:r w:rsidR="00036C11" w:rsidRPr="0020555B">
              <w:rPr>
                <w:b/>
              </w:rPr>
              <w:t>“Government”</w:t>
            </w:r>
            <w:r w:rsidR="00036C11" w:rsidRPr="0020555B">
              <w:t xml:space="preserve"> means the government of the Client’s country.</w:t>
            </w:r>
          </w:p>
          <w:p w14:paraId="603BB79E" w14:textId="77777777" w:rsidR="00036C11" w:rsidRPr="0020555B" w:rsidRDefault="00036C11" w:rsidP="004A2E66">
            <w:pPr>
              <w:pStyle w:val="ListParagraph"/>
              <w:numPr>
                <w:ilvl w:val="0"/>
                <w:numId w:val="33"/>
              </w:numPr>
              <w:tabs>
                <w:tab w:val="left" w:pos="540"/>
              </w:tabs>
              <w:spacing w:before="120" w:after="120"/>
              <w:ind w:left="964" w:right="-72"/>
              <w:contextualSpacing w:val="0"/>
              <w:jc w:val="both"/>
            </w:pPr>
            <w:r w:rsidRPr="0020555B">
              <w:rPr>
                <w:b/>
              </w:rPr>
              <w:lastRenderedPageBreak/>
              <w:t>“Joint Ventur</w:t>
            </w:r>
            <w:r w:rsidRPr="004A2E66">
              <w:rPr>
                <w:b/>
              </w:rPr>
              <w:t>e (JV)”</w:t>
            </w:r>
            <w:r w:rsidRPr="0020555B">
              <w:t xml:space="preserve"> means an association with or without a legal personality distinct from that of its members, of more than one entity where one member has the authority to conduct all businesses for and on behalf of any and all the members of the JV, and where the members of the JV are jointly and severally liable to the Client for the performance of the Contract.</w:t>
            </w:r>
          </w:p>
          <w:p w14:paraId="6E0014AB" w14:textId="77777777" w:rsidR="00036C11" w:rsidRPr="0020555B" w:rsidRDefault="00036C11" w:rsidP="0020555B">
            <w:pPr>
              <w:pStyle w:val="ListParagraph"/>
              <w:numPr>
                <w:ilvl w:val="0"/>
                <w:numId w:val="33"/>
              </w:numPr>
              <w:tabs>
                <w:tab w:val="left" w:pos="540"/>
              </w:tabs>
              <w:spacing w:before="120" w:after="120"/>
              <w:ind w:left="964" w:right="-72"/>
              <w:contextualSpacing w:val="0"/>
              <w:jc w:val="both"/>
            </w:pPr>
            <w:r w:rsidRPr="0020555B">
              <w:rPr>
                <w:b/>
              </w:rPr>
              <w:t>“Key Expert(s)”</w:t>
            </w:r>
            <w:r w:rsidRPr="0020555B">
              <w:t xml:space="preserve"> means an individual professional whose skills, qualifications, knowledge and experience are critical to the performance of the Services under the Contract and whose Curricula Vitae (CV) was taken into account in the technical evaluation of the Consultant’s proposal. </w:t>
            </w:r>
          </w:p>
          <w:p w14:paraId="1425D005" w14:textId="77777777" w:rsidR="00036C11" w:rsidRPr="0020555B" w:rsidRDefault="00036C11" w:rsidP="0020555B">
            <w:pPr>
              <w:pStyle w:val="ListParagraph"/>
              <w:numPr>
                <w:ilvl w:val="0"/>
                <w:numId w:val="33"/>
              </w:numPr>
              <w:tabs>
                <w:tab w:val="left" w:pos="540"/>
              </w:tabs>
              <w:spacing w:before="120" w:after="120"/>
              <w:ind w:left="964" w:right="-72"/>
              <w:contextualSpacing w:val="0"/>
              <w:jc w:val="both"/>
            </w:pPr>
            <w:r w:rsidRPr="0020555B">
              <w:rPr>
                <w:b/>
              </w:rPr>
              <w:t>“Local Currency”</w:t>
            </w:r>
            <w:r w:rsidRPr="0020555B">
              <w:t xml:space="preserve"> means the currency of the Client’s country.</w:t>
            </w:r>
          </w:p>
          <w:p w14:paraId="09AA18E0" w14:textId="77777777" w:rsidR="00036C11" w:rsidRPr="0020555B" w:rsidRDefault="00036C11" w:rsidP="0020555B">
            <w:pPr>
              <w:pStyle w:val="ListParagraph"/>
              <w:numPr>
                <w:ilvl w:val="0"/>
                <w:numId w:val="33"/>
              </w:numPr>
              <w:tabs>
                <w:tab w:val="left" w:pos="540"/>
              </w:tabs>
              <w:spacing w:before="120" w:after="120"/>
              <w:ind w:left="964" w:right="-72"/>
              <w:contextualSpacing w:val="0"/>
              <w:jc w:val="both"/>
            </w:pPr>
            <w:r w:rsidRPr="0020555B">
              <w:rPr>
                <w:b/>
              </w:rPr>
              <w:t>“Non-Key Expert(s)”</w:t>
            </w:r>
            <w:r w:rsidRPr="0020555B">
              <w:t xml:space="preserve"> means an individual professional provided by the Consultant or its Sub-consultant to perform the Services or any part thereof under the Contract.</w:t>
            </w:r>
          </w:p>
          <w:p w14:paraId="6BEBA245" w14:textId="4F14DBA4" w:rsidR="00036C11" w:rsidRPr="0020555B" w:rsidRDefault="00036C11" w:rsidP="0020555B">
            <w:pPr>
              <w:pStyle w:val="ListParagraph"/>
              <w:numPr>
                <w:ilvl w:val="0"/>
                <w:numId w:val="33"/>
              </w:numPr>
              <w:tabs>
                <w:tab w:val="left" w:pos="540"/>
              </w:tabs>
              <w:spacing w:before="120" w:after="120"/>
              <w:ind w:left="964" w:right="-72"/>
              <w:contextualSpacing w:val="0"/>
              <w:jc w:val="both"/>
            </w:pPr>
            <w:r w:rsidRPr="0020555B">
              <w:rPr>
                <w:b/>
              </w:rPr>
              <w:t xml:space="preserve"> “Party”</w:t>
            </w:r>
            <w:r w:rsidRPr="0020555B">
              <w:t xml:space="preserve"> means the Client or the Consultant, as the case may be, and “Parties” means both of them.</w:t>
            </w:r>
          </w:p>
          <w:p w14:paraId="360EE127" w14:textId="67A56B6B" w:rsidR="00036C11" w:rsidRPr="0020555B" w:rsidRDefault="00036C11" w:rsidP="0020555B">
            <w:pPr>
              <w:pStyle w:val="ListParagraph"/>
              <w:numPr>
                <w:ilvl w:val="0"/>
                <w:numId w:val="33"/>
              </w:numPr>
              <w:tabs>
                <w:tab w:val="left" w:pos="540"/>
              </w:tabs>
              <w:spacing w:before="120" w:after="120"/>
              <w:ind w:left="964" w:right="-72"/>
              <w:contextualSpacing w:val="0"/>
              <w:jc w:val="both"/>
            </w:pPr>
            <w:r w:rsidRPr="0020555B">
              <w:rPr>
                <w:b/>
              </w:rPr>
              <w:t>“Services”</w:t>
            </w:r>
            <w:r w:rsidRPr="0020555B">
              <w:t xml:space="preserve"> means the work to be performed by the Consultant pursuant to this Contract, as described in Appendix A hereto.</w:t>
            </w:r>
          </w:p>
          <w:p w14:paraId="73E07825" w14:textId="77777777" w:rsidR="00036C11" w:rsidRPr="0020555B" w:rsidRDefault="00036C11" w:rsidP="0020555B">
            <w:pPr>
              <w:pStyle w:val="ListParagraph"/>
              <w:numPr>
                <w:ilvl w:val="0"/>
                <w:numId w:val="33"/>
              </w:numPr>
              <w:tabs>
                <w:tab w:val="left" w:pos="540"/>
              </w:tabs>
              <w:spacing w:before="120" w:after="120"/>
              <w:ind w:left="964" w:right="-72"/>
              <w:contextualSpacing w:val="0"/>
              <w:jc w:val="both"/>
            </w:pPr>
            <w:r w:rsidRPr="0020555B">
              <w:rPr>
                <w:b/>
              </w:rPr>
              <w:t>“Sub-consultants”</w:t>
            </w:r>
            <w:r w:rsidRPr="0020555B">
              <w:t xml:space="preserve"> means an entity to whom/which the Consultant subcontracts any part of the Services while remaining solely liable for the execution of the Contract.</w:t>
            </w:r>
          </w:p>
          <w:p w14:paraId="056E21A0" w14:textId="77777777" w:rsidR="00036C11" w:rsidRPr="0020555B" w:rsidRDefault="00036C11" w:rsidP="0020555B">
            <w:pPr>
              <w:pStyle w:val="ListParagraph"/>
              <w:numPr>
                <w:ilvl w:val="0"/>
                <w:numId w:val="33"/>
              </w:numPr>
              <w:tabs>
                <w:tab w:val="left" w:pos="540"/>
              </w:tabs>
              <w:spacing w:before="120" w:after="120"/>
              <w:ind w:left="964" w:right="-72"/>
              <w:contextualSpacing w:val="0"/>
              <w:jc w:val="both"/>
            </w:pPr>
            <w:r w:rsidRPr="0020555B">
              <w:rPr>
                <w:b/>
              </w:rPr>
              <w:t>“Third Party”</w:t>
            </w:r>
            <w:r w:rsidRPr="0020555B">
              <w:t xml:space="preserve"> means any person or entity other than the Government, the Client, the Consultant or a Sub-consultant.</w:t>
            </w:r>
          </w:p>
        </w:tc>
      </w:tr>
      <w:tr w:rsidR="00AE6478" w:rsidRPr="004A2E66" w14:paraId="441C549A" w14:textId="77777777" w:rsidTr="00C93227">
        <w:trPr>
          <w:jc w:val="center"/>
        </w:trPr>
        <w:tc>
          <w:tcPr>
            <w:tcW w:w="2526" w:type="dxa"/>
            <w:gridSpan w:val="2"/>
          </w:tcPr>
          <w:p w14:paraId="6C7FDF6D" w14:textId="68555702" w:rsidR="00AE6478" w:rsidRPr="0020555B" w:rsidRDefault="00AE6478" w:rsidP="0020555B">
            <w:pPr>
              <w:pStyle w:val="HeadingCCLS3"/>
              <w:numPr>
                <w:ilvl w:val="0"/>
                <w:numId w:val="42"/>
              </w:numPr>
            </w:pPr>
            <w:bookmarkStart w:id="24" w:name="_Toc40179407"/>
            <w:r w:rsidRPr="0020555B">
              <w:lastRenderedPageBreak/>
              <w:t>Contract Specific Information</w:t>
            </w:r>
            <w:bookmarkEnd w:id="24"/>
          </w:p>
        </w:tc>
        <w:tc>
          <w:tcPr>
            <w:tcW w:w="7014" w:type="dxa"/>
          </w:tcPr>
          <w:p w14:paraId="3FCDA9A2" w14:textId="473542E8" w:rsidR="00FA7351" w:rsidRPr="0020555B" w:rsidRDefault="006A04C7" w:rsidP="008B01E8">
            <w:pPr>
              <w:pStyle w:val="CCLSSubclauses"/>
              <w:ind w:left="513" w:hanging="522"/>
              <w:rPr>
                <w:b/>
                <w:bCs/>
              </w:rPr>
            </w:pPr>
            <w:r w:rsidRPr="0020555B">
              <w:rPr>
                <w:b/>
                <w:bCs/>
              </w:rPr>
              <w:t>General</w:t>
            </w:r>
          </w:p>
          <w:p w14:paraId="648DB835" w14:textId="5F2F7D3C" w:rsidR="00C062C3" w:rsidRPr="0020555B" w:rsidRDefault="00C062C3" w:rsidP="008B01E8">
            <w:pPr>
              <w:pStyle w:val="CCLSSubclauses"/>
              <w:numPr>
                <w:ilvl w:val="0"/>
                <w:numId w:val="0"/>
              </w:numPr>
              <w:rPr>
                <w:b/>
                <w:bCs/>
                <w:i/>
                <w:iCs/>
              </w:rPr>
            </w:pPr>
            <w:r w:rsidRPr="0020555B">
              <w:rPr>
                <w:b/>
                <w:bCs/>
                <w:i/>
                <w:iCs/>
              </w:rPr>
              <w:t>[Insert one of the following two options</w:t>
            </w:r>
            <w:r w:rsidR="005D69DC" w:rsidRPr="0020555B">
              <w:rPr>
                <w:b/>
                <w:bCs/>
                <w:i/>
                <w:iCs/>
              </w:rPr>
              <w:t xml:space="preserve"> for bullet p</w:t>
            </w:r>
            <w:r w:rsidR="008B2D8D">
              <w:rPr>
                <w:b/>
                <w:bCs/>
                <w:i/>
                <w:iCs/>
              </w:rPr>
              <w:t>o</w:t>
            </w:r>
            <w:r w:rsidR="005D69DC" w:rsidRPr="0020555B">
              <w:rPr>
                <w:b/>
                <w:bCs/>
                <w:i/>
                <w:iCs/>
              </w:rPr>
              <w:t>int (a)</w:t>
            </w:r>
            <w:r w:rsidRPr="0020555B">
              <w:rPr>
                <w:b/>
                <w:bCs/>
                <w:i/>
                <w:iCs/>
              </w:rPr>
              <w:t>]</w:t>
            </w:r>
          </w:p>
          <w:p w14:paraId="0843F239" w14:textId="7181B423" w:rsidR="00C062C3" w:rsidRPr="0020555B" w:rsidRDefault="00BB7D5D" w:rsidP="008B01E8">
            <w:pPr>
              <w:pStyle w:val="CCLSSubclauses"/>
              <w:numPr>
                <w:ilvl w:val="0"/>
                <w:numId w:val="0"/>
              </w:numPr>
              <w:ind w:left="-206"/>
              <w:rPr>
                <w:b/>
                <w:bCs/>
                <w:i/>
                <w:iCs/>
                <w:color w:val="0066FF"/>
              </w:rPr>
            </w:pPr>
            <w:r w:rsidRPr="0020555B">
              <w:rPr>
                <w:b/>
                <w:bCs/>
                <w:i/>
                <w:iCs/>
                <w:color w:val="0066FF"/>
              </w:rPr>
              <w:t>[</w:t>
            </w:r>
            <w:r w:rsidR="00643E36">
              <w:rPr>
                <w:b/>
                <w:bCs/>
                <w:i/>
                <w:iCs/>
                <w:color w:val="0066FF"/>
              </w:rPr>
              <w:t xml:space="preserve">  </w:t>
            </w:r>
            <w:r w:rsidR="00643E36" w:rsidRPr="00643E36">
              <w:rPr>
                <w:b/>
                <w:bCs/>
                <w:i/>
                <w:iCs/>
              </w:rPr>
              <w:t>[</w:t>
            </w:r>
            <w:r w:rsidR="00C062C3" w:rsidRPr="00C25CA1">
              <w:rPr>
                <w:b/>
                <w:bCs/>
                <w:i/>
                <w:iCs/>
              </w:rPr>
              <w:t>Option 1- Lump</w:t>
            </w:r>
            <w:r w:rsidR="00C12280" w:rsidRPr="00C25CA1">
              <w:rPr>
                <w:b/>
                <w:bCs/>
                <w:i/>
                <w:iCs/>
              </w:rPr>
              <w:t>-</w:t>
            </w:r>
            <w:r w:rsidR="00C062C3" w:rsidRPr="00C25CA1">
              <w:rPr>
                <w:b/>
                <w:bCs/>
                <w:i/>
                <w:iCs/>
              </w:rPr>
              <w:t>Sum Contracts</w:t>
            </w:r>
            <w:r w:rsidRPr="00C25CA1">
              <w:rPr>
                <w:b/>
                <w:bCs/>
                <w:i/>
                <w:iCs/>
              </w:rPr>
              <w:t>]</w:t>
            </w:r>
          </w:p>
          <w:p w14:paraId="089571DC" w14:textId="0448CD21" w:rsidR="00073E07" w:rsidRPr="0020555B" w:rsidRDefault="002A0114" w:rsidP="008B01E8">
            <w:pPr>
              <w:pStyle w:val="CCLSSubclauses"/>
              <w:numPr>
                <w:ilvl w:val="0"/>
                <w:numId w:val="55"/>
              </w:numPr>
              <w:ind w:left="964" w:hanging="450"/>
              <w:rPr>
                <w:b/>
                <w:bCs/>
              </w:rPr>
            </w:pPr>
            <w:r w:rsidRPr="0020555B">
              <w:rPr>
                <w:b/>
                <w:bCs/>
              </w:rPr>
              <w:t xml:space="preserve">Contract Price </w:t>
            </w:r>
            <w:r w:rsidR="00073E07" w:rsidRPr="0020555B">
              <w:rPr>
                <w:b/>
                <w:bCs/>
                <w:i/>
                <w:iCs/>
              </w:rPr>
              <w:t>[Modify as appropriate]</w:t>
            </w:r>
          </w:p>
          <w:p w14:paraId="407BC923" w14:textId="203A92E7" w:rsidR="00A63E1B" w:rsidRPr="0020555B" w:rsidRDefault="00A63E1B" w:rsidP="008B01E8">
            <w:pPr>
              <w:numPr>
                <w:ilvl w:val="12"/>
                <w:numId w:val="0"/>
              </w:numPr>
              <w:spacing w:before="120" w:after="120"/>
              <w:ind w:left="964" w:right="-72"/>
              <w:jc w:val="both"/>
              <w:rPr>
                <w:rFonts w:cs="Times New Roman"/>
                <w:b/>
                <w:sz w:val="24"/>
                <w:szCs w:val="24"/>
              </w:rPr>
            </w:pPr>
            <w:r w:rsidRPr="0020555B">
              <w:rPr>
                <w:rFonts w:cs="Times New Roman"/>
                <w:bCs/>
                <w:sz w:val="24"/>
                <w:szCs w:val="24"/>
              </w:rPr>
              <w:t xml:space="preserve">The </w:t>
            </w:r>
            <w:r w:rsidRPr="0020555B">
              <w:rPr>
                <w:rFonts w:cs="Times New Roman"/>
                <w:b/>
                <w:sz w:val="24"/>
                <w:szCs w:val="24"/>
              </w:rPr>
              <w:t xml:space="preserve">Contract price </w:t>
            </w:r>
            <w:r w:rsidRPr="0020555B">
              <w:rPr>
                <w:rFonts w:cs="Times New Roman"/>
                <w:bCs/>
                <w:sz w:val="24"/>
                <w:szCs w:val="24"/>
              </w:rPr>
              <w:t>is:</w:t>
            </w:r>
            <w:r w:rsidRPr="0020555B">
              <w:rPr>
                <w:rFonts w:cs="Times New Roman"/>
                <w:sz w:val="24"/>
                <w:szCs w:val="24"/>
              </w:rPr>
              <w:t xml:space="preserve"> ____________________ </w:t>
            </w:r>
            <w:r w:rsidRPr="0020555B">
              <w:rPr>
                <w:rFonts w:cs="Times New Roman"/>
                <w:i/>
                <w:sz w:val="24"/>
                <w:szCs w:val="24"/>
              </w:rPr>
              <w:t>[insert amount and currency</w:t>
            </w:r>
            <w:r w:rsidR="00575C96" w:rsidRPr="0020555B">
              <w:rPr>
                <w:rFonts w:cs="Times New Roman"/>
                <w:i/>
                <w:sz w:val="24"/>
                <w:szCs w:val="24"/>
              </w:rPr>
              <w:t>/</w:t>
            </w:r>
            <w:proofErr w:type="spellStart"/>
            <w:r w:rsidR="00575C96" w:rsidRPr="0020555B">
              <w:rPr>
                <w:rFonts w:cs="Times New Roman"/>
                <w:i/>
                <w:sz w:val="24"/>
                <w:szCs w:val="24"/>
              </w:rPr>
              <w:t>ies</w:t>
            </w:r>
            <w:proofErr w:type="spellEnd"/>
            <w:r w:rsidRPr="0020555B">
              <w:rPr>
                <w:rFonts w:cs="Times New Roman"/>
                <w:i/>
                <w:sz w:val="24"/>
                <w:szCs w:val="24"/>
              </w:rPr>
              <w:t xml:space="preserve"> as applicable] [</w:t>
            </w:r>
            <w:r w:rsidRPr="0020555B">
              <w:rPr>
                <w:rFonts w:cs="Times New Roman"/>
                <w:b/>
                <w:bCs/>
                <w:i/>
                <w:sz w:val="24"/>
                <w:szCs w:val="24"/>
              </w:rPr>
              <w:t>indicate</w:t>
            </w:r>
            <w:r w:rsidRPr="0020555B">
              <w:rPr>
                <w:rFonts w:cs="Times New Roman"/>
                <w:i/>
                <w:sz w:val="24"/>
                <w:szCs w:val="24"/>
              </w:rPr>
              <w:t xml:space="preserve"> </w:t>
            </w:r>
            <w:r w:rsidR="00575C96" w:rsidRPr="0020555B">
              <w:rPr>
                <w:rFonts w:cs="Times New Roman"/>
                <w:i/>
                <w:sz w:val="24"/>
                <w:szCs w:val="24"/>
              </w:rPr>
              <w:t>“</w:t>
            </w:r>
            <w:r w:rsidRPr="0020555B">
              <w:rPr>
                <w:rFonts w:cs="Times New Roman"/>
                <w:bCs/>
                <w:sz w:val="24"/>
                <w:szCs w:val="24"/>
              </w:rPr>
              <w:t>inclusive</w:t>
            </w:r>
            <w:r w:rsidR="00575C96" w:rsidRPr="0020555B">
              <w:rPr>
                <w:rFonts w:cs="Times New Roman"/>
                <w:bCs/>
                <w:sz w:val="24"/>
                <w:szCs w:val="24"/>
              </w:rPr>
              <w:t>”</w:t>
            </w:r>
            <w:r w:rsidRPr="0020555B">
              <w:rPr>
                <w:rFonts w:cs="Times New Roman"/>
                <w:bCs/>
                <w:i/>
                <w:sz w:val="24"/>
                <w:szCs w:val="24"/>
              </w:rPr>
              <w:t xml:space="preserve"> or </w:t>
            </w:r>
            <w:r w:rsidR="00575C96" w:rsidRPr="0020555B">
              <w:rPr>
                <w:rFonts w:cs="Times New Roman"/>
                <w:bCs/>
                <w:i/>
                <w:sz w:val="24"/>
                <w:szCs w:val="24"/>
              </w:rPr>
              <w:t>“</w:t>
            </w:r>
            <w:r w:rsidRPr="0020555B">
              <w:rPr>
                <w:rFonts w:cs="Times New Roman"/>
                <w:bCs/>
                <w:sz w:val="24"/>
                <w:szCs w:val="24"/>
              </w:rPr>
              <w:t>exclusive</w:t>
            </w:r>
            <w:r w:rsidR="00575C96" w:rsidRPr="0020555B">
              <w:rPr>
                <w:rFonts w:cs="Times New Roman"/>
                <w:bCs/>
                <w:sz w:val="24"/>
                <w:szCs w:val="24"/>
              </w:rPr>
              <w:t>”</w:t>
            </w:r>
            <w:r w:rsidRPr="0020555B">
              <w:rPr>
                <w:rFonts w:cs="Times New Roman"/>
                <w:i/>
                <w:sz w:val="24"/>
                <w:szCs w:val="24"/>
              </w:rPr>
              <w:t xml:space="preserve">] </w:t>
            </w:r>
            <w:r w:rsidRPr="0020555B">
              <w:rPr>
                <w:rFonts w:cs="Times New Roman"/>
                <w:bCs/>
                <w:sz w:val="24"/>
                <w:szCs w:val="24"/>
              </w:rPr>
              <w:t>of local indirect taxes.</w:t>
            </w:r>
          </w:p>
          <w:p w14:paraId="67E00B32" w14:textId="5AD6E093" w:rsidR="00A63E1B" w:rsidRPr="0020555B" w:rsidRDefault="00A63E1B" w:rsidP="008B01E8">
            <w:pPr>
              <w:numPr>
                <w:ilvl w:val="12"/>
                <w:numId w:val="0"/>
              </w:numPr>
              <w:spacing w:before="120" w:after="120"/>
              <w:ind w:left="964" w:right="-72"/>
              <w:jc w:val="both"/>
              <w:rPr>
                <w:rFonts w:cs="Times New Roman"/>
                <w:bCs/>
                <w:sz w:val="24"/>
                <w:szCs w:val="24"/>
              </w:rPr>
            </w:pPr>
            <w:r w:rsidRPr="0020555B">
              <w:rPr>
                <w:rFonts w:cs="Times New Roman"/>
                <w:bCs/>
                <w:sz w:val="24"/>
                <w:szCs w:val="24"/>
              </w:rPr>
              <w:t xml:space="preserve">Any indirect local taxes chargeable in respect of this Contract for the Services provided by the Consultant shall </w:t>
            </w:r>
            <w:r w:rsidRPr="0020555B">
              <w:rPr>
                <w:rFonts w:cs="Times New Roman"/>
                <w:bCs/>
                <w:i/>
                <w:sz w:val="24"/>
                <w:szCs w:val="24"/>
              </w:rPr>
              <w:t>[</w:t>
            </w:r>
            <w:r w:rsidRPr="0020555B">
              <w:rPr>
                <w:rFonts w:cs="Times New Roman"/>
                <w:b/>
                <w:i/>
                <w:sz w:val="24"/>
                <w:szCs w:val="24"/>
              </w:rPr>
              <w:t>insert as appropriate</w:t>
            </w:r>
            <w:r w:rsidRPr="0020555B">
              <w:rPr>
                <w:rFonts w:cs="Times New Roman"/>
                <w:bCs/>
                <w:i/>
                <w:sz w:val="24"/>
                <w:szCs w:val="24"/>
              </w:rPr>
              <w:t>: “</w:t>
            </w:r>
            <w:r w:rsidRPr="0020555B">
              <w:rPr>
                <w:rFonts w:cs="Times New Roman"/>
                <w:bCs/>
                <w:sz w:val="24"/>
                <w:szCs w:val="24"/>
              </w:rPr>
              <w:t>be paid</w:t>
            </w:r>
            <w:r w:rsidRPr="0020555B">
              <w:rPr>
                <w:rFonts w:cs="Times New Roman"/>
                <w:bCs/>
                <w:i/>
                <w:sz w:val="24"/>
                <w:szCs w:val="24"/>
              </w:rPr>
              <w:t>” or “</w:t>
            </w:r>
            <w:r w:rsidRPr="0020555B">
              <w:rPr>
                <w:rFonts w:cs="Times New Roman"/>
                <w:bCs/>
                <w:sz w:val="24"/>
                <w:szCs w:val="24"/>
              </w:rPr>
              <w:t>reimbursed</w:t>
            </w:r>
            <w:r w:rsidRPr="0020555B">
              <w:rPr>
                <w:rFonts w:cs="Times New Roman"/>
                <w:bCs/>
                <w:i/>
                <w:sz w:val="24"/>
                <w:szCs w:val="24"/>
              </w:rPr>
              <w:t>”]</w:t>
            </w:r>
            <w:r w:rsidRPr="0020555B">
              <w:rPr>
                <w:rFonts w:cs="Times New Roman"/>
                <w:bCs/>
                <w:sz w:val="24"/>
                <w:szCs w:val="24"/>
              </w:rPr>
              <w:t xml:space="preserve"> by the Client </w:t>
            </w:r>
            <w:r w:rsidRPr="0020555B">
              <w:rPr>
                <w:rFonts w:cs="Times New Roman"/>
                <w:bCs/>
                <w:i/>
                <w:sz w:val="24"/>
                <w:szCs w:val="24"/>
              </w:rPr>
              <w:t>[</w:t>
            </w:r>
            <w:r w:rsidRPr="0020555B">
              <w:rPr>
                <w:rFonts w:cs="Times New Roman"/>
                <w:b/>
                <w:i/>
                <w:sz w:val="24"/>
                <w:szCs w:val="24"/>
              </w:rPr>
              <w:t>insert as appropriate</w:t>
            </w:r>
            <w:r w:rsidRPr="0020555B">
              <w:rPr>
                <w:rFonts w:cs="Times New Roman"/>
                <w:bCs/>
                <w:i/>
                <w:sz w:val="24"/>
                <w:szCs w:val="24"/>
              </w:rPr>
              <w:t xml:space="preserve">: </w:t>
            </w:r>
            <w:r w:rsidRPr="0020555B">
              <w:rPr>
                <w:rFonts w:cs="Times New Roman"/>
                <w:bCs/>
                <w:sz w:val="24"/>
                <w:szCs w:val="24"/>
              </w:rPr>
              <w:t>“for</w:t>
            </w:r>
            <w:r w:rsidR="005946DF" w:rsidRPr="0020555B">
              <w:rPr>
                <w:rFonts w:cs="Times New Roman"/>
                <w:bCs/>
                <w:sz w:val="24"/>
                <w:szCs w:val="24"/>
              </w:rPr>
              <w:t>”</w:t>
            </w:r>
            <w:r w:rsidRPr="0020555B">
              <w:rPr>
                <w:rFonts w:cs="Times New Roman"/>
                <w:bCs/>
                <w:sz w:val="24"/>
                <w:szCs w:val="24"/>
              </w:rPr>
              <w:t xml:space="preserve"> or “to</w:t>
            </w:r>
            <w:r w:rsidRPr="0020555B">
              <w:rPr>
                <w:rFonts w:cs="Times New Roman"/>
                <w:bCs/>
                <w:i/>
                <w:sz w:val="24"/>
                <w:szCs w:val="24"/>
              </w:rPr>
              <w:t>”]</w:t>
            </w:r>
            <w:r w:rsidRPr="0020555B">
              <w:rPr>
                <w:rFonts w:cs="Times New Roman"/>
                <w:bCs/>
                <w:sz w:val="24"/>
                <w:szCs w:val="24"/>
              </w:rPr>
              <w:t xml:space="preserve"> the Consultant. </w:t>
            </w:r>
          </w:p>
          <w:p w14:paraId="41CB0597" w14:textId="079C34F5" w:rsidR="00A63E1B" w:rsidRPr="0020555B" w:rsidRDefault="00A63E1B" w:rsidP="008B01E8">
            <w:pPr>
              <w:pStyle w:val="CCLSSubclauses"/>
              <w:numPr>
                <w:ilvl w:val="0"/>
                <w:numId w:val="0"/>
              </w:numPr>
              <w:ind w:left="964" w:hanging="8"/>
              <w:rPr>
                <w:i/>
                <w:iCs/>
              </w:rPr>
            </w:pPr>
            <w:r w:rsidRPr="0020555B">
              <w:rPr>
                <w:bCs/>
              </w:rPr>
              <w:lastRenderedPageBreak/>
              <w:t>The amount of such taxes is ____________________</w:t>
            </w:r>
            <w:r w:rsidRPr="0020555B">
              <w:rPr>
                <w:b/>
              </w:rPr>
              <w:t xml:space="preserve"> </w:t>
            </w:r>
            <w:r w:rsidRPr="0020555B">
              <w:rPr>
                <w:b/>
                <w:i/>
                <w:iCs/>
              </w:rPr>
              <w:t>[insert the amount as finalized at the Contract’s negotiations on the basis of the estimates provided by the Consultant]</w:t>
            </w:r>
          </w:p>
          <w:p w14:paraId="5C48E987" w14:textId="0671DBF3" w:rsidR="00073E07" w:rsidRPr="008B01E8" w:rsidRDefault="00073E07" w:rsidP="008B01E8">
            <w:pPr>
              <w:pStyle w:val="CCLSSubclauses"/>
              <w:numPr>
                <w:ilvl w:val="0"/>
                <w:numId w:val="0"/>
              </w:numPr>
              <w:ind w:left="964"/>
              <w:rPr>
                <w:i/>
                <w:iCs/>
                <w:u w:val="single"/>
              </w:rPr>
            </w:pPr>
            <w:r w:rsidRPr="008B01E8">
              <w:rPr>
                <w:b/>
                <w:bCs/>
                <w:u w:val="single"/>
              </w:rPr>
              <w:t xml:space="preserve">Schedule of Payments </w:t>
            </w:r>
            <w:r w:rsidRPr="008B01E8">
              <w:rPr>
                <w:b/>
                <w:bCs/>
                <w:i/>
                <w:iCs/>
                <w:u w:val="single"/>
              </w:rPr>
              <w:t xml:space="preserve">[Modify </w:t>
            </w:r>
            <w:r w:rsidR="00474A6C" w:rsidRPr="008B01E8">
              <w:rPr>
                <w:b/>
                <w:bCs/>
                <w:i/>
                <w:iCs/>
                <w:u w:val="single"/>
              </w:rPr>
              <w:t>as appropriate</w:t>
            </w:r>
            <w:r w:rsidRPr="008B01E8">
              <w:rPr>
                <w:b/>
                <w:bCs/>
                <w:i/>
                <w:iCs/>
                <w:u w:val="single"/>
              </w:rPr>
              <w:t>]</w:t>
            </w:r>
          </w:p>
          <w:p w14:paraId="40F7D77E" w14:textId="77777777" w:rsidR="00AF3F04" w:rsidRPr="0020555B" w:rsidRDefault="00073E07" w:rsidP="008B01E8">
            <w:pPr>
              <w:tabs>
                <w:tab w:val="left" w:pos="2700"/>
                <w:tab w:val="left" w:pos="7650"/>
                <w:tab w:val="left" w:pos="8010"/>
              </w:tabs>
              <w:spacing w:before="120" w:after="120"/>
              <w:ind w:left="964"/>
              <w:jc w:val="both"/>
              <w:rPr>
                <w:rFonts w:eastAsia="Times New Roman" w:cs="Times New Roman"/>
                <w:sz w:val="24"/>
                <w:szCs w:val="24"/>
                <w:lang w:val="en-GB"/>
              </w:rPr>
            </w:pPr>
            <w:r w:rsidRPr="0020555B">
              <w:rPr>
                <w:rFonts w:eastAsia="Times New Roman" w:cs="Times New Roman"/>
                <w:sz w:val="24"/>
                <w:szCs w:val="24"/>
                <w:lang w:val="en-GB"/>
              </w:rPr>
              <w:t>The schedule of payments is specified below</w:t>
            </w:r>
            <w:r w:rsidR="002A0114" w:rsidRPr="0020555B">
              <w:rPr>
                <w:rFonts w:eastAsia="Times New Roman" w:cs="Times New Roman"/>
                <w:sz w:val="24"/>
                <w:szCs w:val="24"/>
                <w:lang w:val="en-GB"/>
              </w:rPr>
              <w:t>:</w:t>
            </w:r>
          </w:p>
          <w:p w14:paraId="3AE28BC3" w14:textId="2D7C888E" w:rsidR="00073E07" w:rsidRPr="0020555B" w:rsidRDefault="00073E07" w:rsidP="008B01E8">
            <w:pPr>
              <w:pStyle w:val="ListParagraph"/>
              <w:numPr>
                <w:ilvl w:val="0"/>
                <w:numId w:val="48"/>
              </w:numPr>
              <w:spacing w:before="120" w:after="120"/>
              <w:ind w:left="1324"/>
              <w:contextualSpacing w:val="0"/>
              <w:jc w:val="both"/>
              <w:rPr>
                <w:b/>
                <w:bCs/>
                <w:lang w:val="en-GB"/>
              </w:rPr>
            </w:pPr>
            <w:r w:rsidRPr="0020555B">
              <w:rPr>
                <w:b/>
                <w:bCs/>
                <w:lang w:val="en-GB"/>
              </w:rPr>
              <w:t xml:space="preserve">An advance payment of </w:t>
            </w:r>
            <w:r w:rsidRPr="0020555B">
              <w:rPr>
                <w:b/>
                <w:bCs/>
                <w:i/>
                <w:iCs/>
                <w:lang w:val="en-GB"/>
              </w:rPr>
              <w:t>[insert % of Contract Price]</w:t>
            </w:r>
            <w:r w:rsidRPr="0020555B">
              <w:rPr>
                <w:b/>
                <w:bCs/>
                <w:lang w:val="en-GB"/>
              </w:rPr>
              <w:t xml:space="preserve"> </w:t>
            </w:r>
            <w:r w:rsidR="00A11595" w:rsidRPr="0020555B">
              <w:rPr>
                <w:lang w:val="en-GB"/>
              </w:rPr>
              <w:t xml:space="preserve">within </w:t>
            </w:r>
            <w:proofErr w:type="gramStart"/>
            <w:r w:rsidR="00A11595" w:rsidRPr="0020555B">
              <w:rPr>
                <w:b/>
                <w:bCs/>
                <w:i/>
                <w:iCs/>
                <w:lang w:val="en-GB"/>
              </w:rPr>
              <w:t>[ insert</w:t>
            </w:r>
            <w:proofErr w:type="gramEnd"/>
            <w:r w:rsidR="00A11595" w:rsidRPr="0020555B">
              <w:rPr>
                <w:b/>
                <w:bCs/>
                <w:i/>
                <w:iCs/>
                <w:lang w:val="en-GB"/>
              </w:rPr>
              <w:t xml:space="preserve"> number of days]</w:t>
            </w:r>
            <w:r w:rsidR="00A11595" w:rsidRPr="0020555B">
              <w:rPr>
                <w:b/>
                <w:bCs/>
                <w:lang w:val="en-GB"/>
              </w:rPr>
              <w:t xml:space="preserve"> </w:t>
            </w:r>
            <w:r w:rsidR="00A11595" w:rsidRPr="0020555B">
              <w:rPr>
                <w:lang w:val="en-GB"/>
              </w:rPr>
              <w:t xml:space="preserve">following </w:t>
            </w:r>
            <w:r w:rsidRPr="0020555B">
              <w:rPr>
                <w:lang w:val="en-GB"/>
              </w:rPr>
              <w:t>receipt of an advance bank payment guarantee by the Client. The advance payment will be set off by the Client in equal portions against the lump</w:t>
            </w:r>
            <w:r w:rsidR="00C12280" w:rsidRPr="0020555B">
              <w:rPr>
                <w:lang w:val="en-GB"/>
              </w:rPr>
              <w:t>-s</w:t>
            </w:r>
            <w:r w:rsidRPr="0020555B">
              <w:rPr>
                <w:lang w:val="en-GB"/>
              </w:rPr>
              <w:t>um instalments</w:t>
            </w:r>
            <w:r w:rsidRPr="0020555B">
              <w:rPr>
                <w:b/>
                <w:bCs/>
                <w:lang w:val="en-GB"/>
              </w:rPr>
              <w:t xml:space="preserve"> </w:t>
            </w:r>
            <w:r w:rsidRPr="0020555B">
              <w:rPr>
                <w:b/>
                <w:bCs/>
                <w:i/>
                <w:iCs/>
                <w:lang w:val="en-GB"/>
              </w:rPr>
              <w:t>[For the emergency COVID operations, advance payments up to 10% may be made without an equivalent bank guarantee]</w:t>
            </w:r>
            <w:r w:rsidRPr="0020555B">
              <w:rPr>
                <w:b/>
                <w:bCs/>
                <w:lang w:val="en-GB"/>
              </w:rPr>
              <w:t xml:space="preserve">. </w:t>
            </w:r>
          </w:p>
          <w:p w14:paraId="2ADEF085" w14:textId="131C9859" w:rsidR="00073E07" w:rsidRPr="0020555B" w:rsidRDefault="00073E07" w:rsidP="008B01E8">
            <w:pPr>
              <w:pStyle w:val="ListParagraph"/>
              <w:numPr>
                <w:ilvl w:val="0"/>
                <w:numId w:val="48"/>
              </w:numPr>
              <w:spacing w:before="120" w:after="120"/>
              <w:ind w:left="1324"/>
              <w:contextualSpacing w:val="0"/>
              <w:jc w:val="both"/>
              <w:rPr>
                <w:lang w:val="en-GB"/>
              </w:rPr>
            </w:pPr>
            <w:r w:rsidRPr="0020555B">
              <w:rPr>
                <w:b/>
                <w:bCs/>
                <w:lang w:val="en-GB"/>
              </w:rPr>
              <w:t>[insert amount and currency]</w:t>
            </w:r>
            <w:r w:rsidRPr="0020555B">
              <w:rPr>
                <w:lang w:val="en-GB"/>
              </w:rPr>
              <w:t xml:space="preserve"> </w:t>
            </w:r>
            <w:r w:rsidR="00A11595" w:rsidRPr="0020555B">
              <w:rPr>
                <w:lang w:val="en-GB"/>
              </w:rPr>
              <w:t xml:space="preserve">within </w:t>
            </w:r>
            <w:r w:rsidR="00A11595" w:rsidRPr="0020555B">
              <w:rPr>
                <w:b/>
                <w:bCs/>
                <w:i/>
                <w:iCs/>
                <w:lang w:val="en-GB"/>
              </w:rPr>
              <w:t>[ insert number of days]</w:t>
            </w:r>
            <w:r w:rsidR="00A11595" w:rsidRPr="0020555B">
              <w:rPr>
                <w:lang w:val="en-GB"/>
              </w:rPr>
              <w:t xml:space="preserve"> following</w:t>
            </w:r>
            <w:r w:rsidRPr="0020555B">
              <w:rPr>
                <w:lang w:val="en-GB"/>
              </w:rPr>
              <w:t xml:space="preserve"> the Client's receipt of the draft report, acceptable to the Client; and</w:t>
            </w:r>
          </w:p>
          <w:p w14:paraId="45BDF7DB" w14:textId="1CABA69A" w:rsidR="00073E07" w:rsidRPr="0020555B" w:rsidRDefault="00073E07" w:rsidP="008B01E8">
            <w:pPr>
              <w:pStyle w:val="ListParagraph"/>
              <w:numPr>
                <w:ilvl w:val="0"/>
                <w:numId w:val="48"/>
              </w:numPr>
              <w:spacing w:before="120" w:after="120"/>
              <w:ind w:left="1324"/>
              <w:contextualSpacing w:val="0"/>
              <w:jc w:val="both"/>
              <w:rPr>
                <w:lang w:val="en-GB"/>
              </w:rPr>
            </w:pPr>
            <w:r w:rsidRPr="0020555B">
              <w:rPr>
                <w:b/>
                <w:bCs/>
                <w:lang w:val="en-GB"/>
              </w:rPr>
              <w:t>[</w:t>
            </w:r>
            <w:proofErr w:type="gramStart"/>
            <w:r w:rsidRPr="0020555B">
              <w:rPr>
                <w:b/>
                <w:bCs/>
                <w:lang w:val="en-GB"/>
              </w:rPr>
              <w:t>insert</w:t>
            </w:r>
            <w:proofErr w:type="gramEnd"/>
            <w:r w:rsidRPr="0020555B">
              <w:rPr>
                <w:b/>
                <w:bCs/>
                <w:lang w:val="en-GB"/>
              </w:rPr>
              <w:t xml:space="preserve"> amount and currency]</w:t>
            </w:r>
            <w:r w:rsidRPr="0020555B">
              <w:rPr>
                <w:lang w:val="en-GB"/>
              </w:rPr>
              <w:t xml:space="preserve"> </w:t>
            </w:r>
            <w:r w:rsidR="00A11595" w:rsidRPr="0020555B">
              <w:rPr>
                <w:lang w:val="en-GB"/>
              </w:rPr>
              <w:t xml:space="preserve">within </w:t>
            </w:r>
            <w:r w:rsidR="00A11595" w:rsidRPr="0020555B">
              <w:rPr>
                <w:b/>
                <w:bCs/>
                <w:i/>
                <w:iCs/>
                <w:lang w:val="en-GB"/>
              </w:rPr>
              <w:t>[ insert number of days]</w:t>
            </w:r>
            <w:r w:rsidR="00A11595" w:rsidRPr="0020555B">
              <w:rPr>
                <w:lang w:val="en-GB"/>
              </w:rPr>
              <w:t xml:space="preserve"> following</w:t>
            </w:r>
            <w:r w:rsidRPr="0020555B">
              <w:rPr>
                <w:lang w:val="en-GB"/>
              </w:rPr>
              <w:t xml:space="preserve"> the Client's receipt of the final report, acceptable to the Client.</w:t>
            </w:r>
          </w:p>
          <w:p w14:paraId="14D17B6D" w14:textId="3EBEF320" w:rsidR="00C062C3" w:rsidRPr="00C25CA1" w:rsidRDefault="00BB7D5D" w:rsidP="0020555B">
            <w:pPr>
              <w:pStyle w:val="CCLSSubclauses"/>
              <w:numPr>
                <w:ilvl w:val="0"/>
                <w:numId w:val="0"/>
              </w:numPr>
              <w:rPr>
                <w:b/>
                <w:bCs/>
                <w:i/>
                <w:iCs/>
              </w:rPr>
            </w:pPr>
            <w:r w:rsidRPr="00C25CA1">
              <w:rPr>
                <w:b/>
                <w:bCs/>
                <w:i/>
                <w:iCs/>
              </w:rPr>
              <w:t>[</w:t>
            </w:r>
            <w:r w:rsidR="00C062C3" w:rsidRPr="00C25CA1">
              <w:rPr>
                <w:b/>
                <w:bCs/>
                <w:i/>
                <w:iCs/>
              </w:rPr>
              <w:t>Option 2- Time-</w:t>
            </w:r>
            <w:r w:rsidR="00C12280" w:rsidRPr="00C25CA1">
              <w:rPr>
                <w:b/>
                <w:bCs/>
                <w:i/>
                <w:iCs/>
              </w:rPr>
              <w:t>B</w:t>
            </w:r>
            <w:r w:rsidR="00C062C3" w:rsidRPr="00C25CA1">
              <w:rPr>
                <w:b/>
                <w:bCs/>
                <w:i/>
                <w:iCs/>
              </w:rPr>
              <w:t>ased Contracts</w:t>
            </w:r>
            <w:r w:rsidRPr="00C25CA1">
              <w:rPr>
                <w:b/>
                <w:bCs/>
                <w:i/>
                <w:iCs/>
              </w:rPr>
              <w:t>]</w:t>
            </w:r>
          </w:p>
          <w:p w14:paraId="267117B7" w14:textId="4AF3EA6F" w:rsidR="00D37EB2" w:rsidRPr="0020555B" w:rsidRDefault="00D37EB2" w:rsidP="008B01E8">
            <w:pPr>
              <w:pStyle w:val="CCLSSubclauses"/>
              <w:numPr>
                <w:ilvl w:val="0"/>
                <w:numId w:val="58"/>
              </w:numPr>
              <w:rPr>
                <w:b/>
                <w:bCs/>
              </w:rPr>
            </w:pPr>
            <w:r w:rsidRPr="0020555B">
              <w:rPr>
                <w:b/>
                <w:bCs/>
              </w:rPr>
              <w:t xml:space="preserve">Ceiling Amount </w:t>
            </w:r>
            <w:r w:rsidRPr="0020555B">
              <w:rPr>
                <w:b/>
                <w:bCs/>
                <w:i/>
                <w:iCs/>
              </w:rPr>
              <w:t>[Modify as appropriate]</w:t>
            </w:r>
          </w:p>
          <w:p w14:paraId="657EB7DE" w14:textId="7A94FB04" w:rsidR="00575C96" w:rsidRPr="0020555B" w:rsidRDefault="00C062C3" w:rsidP="008B01E8">
            <w:pPr>
              <w:numPr>
                <w:ilvl w:val="12"/>
                <w:numId w:val="0"/>
              </w:numPr>
              <w:spacing w:before="120" w:after="120"/>
              <w:ind w:left="1058" w:right="-72"/>
              <w:jc w:val="both"/>
              <w:rPr>
                <w:rFonts w:eastAsia="Times New Roman" w:cs="Times New Roman"/>
                <w:sz w:val="24"/>
                <w:szCs w:val="24"/>
                <w:lang w:val="en-GB"/>
              </w:rPr>
            </w:pPr>
            <w:r w:rsidRPr="0020555B">
              <w:rPr>
                <w:rFonts w:eastAsia="Times New Roman" w:cs="Times New Roman"/>
                <w:sz w:val="24"/>
                <w:szCs w:val="24"/>
                <w:lang w:val="en-GB"/>
              </w:rPr>
              <w:t>For Services rendered pursuant to Appendix A, the Client shall pay the Consultant an amount not to exceed a ceiling of</w:t>
            </w:r>
            <w:r w:rsidR="00575C96" w:rsidRPr="0020555B">
              <w:rPr>
                <w:rFonts w:eastAsia="Times New Roman" w:cs="Times New Roman"/>
                <w:sz w:val="24"/>
                <w:szCs w:val="24"/>
                <w:lang w:val="en-GB"/>
              </w:rPr>
              <w:t xml:space="preserve"> </w:t>
            </w:r>
            <w:r w:rsidRPr="0020555B">
              <w:rPr>
                <w:rFonts w:eastAsia="Times New Roman" w:cs="Times New Roman"/>
                <w:i/>
                <w:iCs/>
                <w:sz w:val="24"/>
                <w:szCs w:val="24"/>
                <w:lang w:val="en-GB"/>
              </w:rPr>
              <w:t>[insert amount</w:t>
            </w:r>
            <w:r w:rsidR="00575C96" w:rsidRPr="0020555B">
              <w:rPr>
                <w:rFonts w:eastAsia="Times New Roman" w:cs="Times New Roman"/>
                <w:i/>
                <w:iCs/>
                <w:sz w:val="24"/>
                <w:szCs w:val="24"/>
                <w:lang w:val="en-GB"/>
              </w:rPr>
              <w:t xml:space="preserve"> and currency/currencies</w:t>
            </w:r>
            <w:r w:rsidRPr="0020555B">
              <w:rPr>
                <w:rFonts w:eastAsia="Times New Roman" w:cs="Times New Roman"/>
                <w:sz w:val="24"/>
                <w:szCs w:val="24"/>
                <w:lang w:val="en-GB"/>
              </w:rPr>
              <w:t>]</w:t>
            </w:r>
            <w:r w:rsidR="00575C96" w:rsidRPr="0020555B">
              <w:rPr>
                <w:rFonts w:eastAsia="Times New Roman" w:cs="Times New Roman"/>
                <w:sz w:val="24"/>
                <w:szCs w:val="24"/>
                <w:lang w:val="en-GB"/>
              </w:rPr>
              <w:t>, [</w:t>
            </w:r>
            <w:r w:rsidR="00575C96" w:rsidRPr="0020555B">
              <w:rPr>
                <w:rFonts w:eastAsia="Times New Roman" w:cs="Times New Roman"/>
                <w:b/>
                <w:bCs/>
                <w:i/>
                <w:iCs/>
                <w:sz w:val="24"/>
                <w:szCs w:val="24"/>
                <w:lang w:val="en-GB"/>
              </w:rPr>
              <w:t>indicate</w:t>
            </w:r>
            <w:r w:rsidR="00575C96" w:rsidRPr="0020555B">
              <w:rPr>
                <w:rFonts w:eastAsia="Times New Roman" w:cs="Times New Roman"/>
                <w:sz w:val="24"/>
                <w:szCs w:val="24"/>
                <w:lang w:val="en-GB"/>
              </w:rPr>
              <w:t>:  “inclusive” or “exclusive”] of local indirect taxes.</w:t>
            </w:r>
          </w:p>
          <w:p w14:paraId="349C64B9" w14:textId="6C72167D" w:rsidR="00575C96" w:rsidRPr="0020555B" w:rsidRDefault="00575C96" w:rsidP="008B01E8">
            <w:pPr>
              <w:numPr>
                <w:ilvl w:val="12"/>
                <w:numId w:val="0"/>
              </w:numPr>
              <w:spacing w:before="120" w:after="120"/>
              <w:ind w:left="1058" w:right="-72"/>
              <w:jc w:val="both"/>
              <w:rPr>
                <w:rFonts w:cs="Times New Roman"/>
                <w:bCs/>
                <w:sz w:val="24"/>
                <w:szCs w:val="24"/>
              </w:rPr>
            </w:pPr>
            <w:r w:rsidRPr="0020555B">
              <w:rPr>
                <w:rFonts w:cs="Times New Roman"/>
                <w:bCs/>
                <w:sz w:val="24"/>
                <w:szCs w:val="24"/>
              </w:rPr>
              <w:t xml:space="preserve">Any indirect local taxes chargeable in respect of this Contract for the Services provided by the Consultant shall </w:t>
            </w:r>
            <w:r w:rsidRPr="0020555B">
              <w:rPr>
                <w:rFonts w:cs="Times New Roman"/>
                <w:bCs/>
                <w:i/>
                <w:sz w:val="24"/>
                <w:szCs w:val="24"/>
              </w:rPr>
              <w:t>[insert as appropriate: “</w:t>
            </w:r>
            <w:r w:rsidRPr="0020555B">
              <w:rPr>
                <w:rFonts w:cs="Times New Roman"/>
                <w:bCs/>
                <w:sz w:val="24"/>
                <w:szCs w:val="24"/>
              </w:rPr>
              <w:t>be paid</w:t>
            </w:r>
            <w:r w:rsidRPr="0020555B">
              <w:rPr>
                <w:rFonts w:cs="Times New Roman"/>
                <w:bCs/>
                <w:i/>
                <w:sz w:val="24"/>
                <w:szCs w:val="24"/>
              </w:rPr>
              <w:t>” or “</w:t>
            </w:r>
            <w:r w:rsidRPr="0020555B">
              <w:rPr>
                <w:rFonts w:cs="Times New Roman"/>
                <w:bCs/>
                <w:sz w:val="24"/>
                <w:szCs w:val="24"/>
              </w:rPr>
              <w:t>reimbursed</w:t>
            </w:r>
            <w:r w:rsidRPr="0020555B">
              <w:rPr>
                <w:rFonts w:cs="Times New Roman"/>
                <w:bCs/>
                <w:i/>
                <w:sz w:val="24"/>
                <w:szCs w:val="24"/>
              </w:rPr>
              <w:t>”]</w:t>
            </w:r>
            <w:r w:rsidRPr="0020555B">
              <w:rPr>
                <w:rFonts w:cs="Times New Roman"/>
                <w:bCs/>
                <w:sz w:val="24"/>
                <w:szCs w:val="24"/>
              </w:rPr>
              <w:t xml:space="preserve"> by the Client </w:t>
            </w:r>
            <w:r w:rsidRPr="0020555B">
              <w:rPr>
                <w:rFonts w:cs="Times New Roman"/>
                <w:bCs/>
                <w:i/>
                <w:sz w:val="24"/>
                <w:szCs w:val="24"/>
              </w:rPr>
              <w:t xml:space="preserve">[insert as appropriate: </w:t>
            </w:r>
            <w:r w:rsidRPr="0020555B">
              <w:rPr>
                <w:rFonts w:cs="Times New Roman"/>
                <w:bCs/>
                <w:sz w:val="24"/>
                <w:szCs w:val="24"/>
              </w:rPr>
              <w:t>“</w:t>
            </w:r>
            <w:r w:rsidR="008B01E8" w:rsidRPr="0020555B">
              <w:rPr>
                <w:rFonts w:cs="Times New Roman"/>
                <w:bCs/>
                <w:sz w:val="24"/>
                <w:szCs w:val="24"/>
              </w:rPr>
              <w:t>for</w:t>
            </w:r>
            <w:r w:rsidR="008B01E8" w:rsidRPr="0020555B">
              <w:rPr>
                <w:rFonts w:cs="Times New Roman"/>
                <w:bCs/>
                <w:i/>
                <w:sz w:val="24"/>
                <w:szCs w:val="24"/>
              </w:rPr>
              <w:t xml:space="preserve"> </w:t>
            </w:r>
            <w:r w:rsidR="008B01E8" w:rsidRPr="0020555B">
              <w:rPr>
                <w:rFonts w:cs="Times New Roman"/>
                <w:bCs/>
                <w:sz w:val="24"/>
                <w:szCs w:val="24"/>
              </w:rPr>
              <w:t>“or</w:t>
            </w:r>
            <w:r w:rsidRPr="0020555B">
              <w:rPr>
                <w:rFonts w:cs="Times New Roman"/>
                <w:bCs/>
                <w:sz w:val="24"/>
                <w:szCs w:val="24"/>
              </w:rPr>
              <w:t xml:space="preserve"> “to</w:t>
            </w:r>
            <w:r w:rsidRPr="0020555B">
              <w:rPr>
                <w:rFonts w:cs="Times New Roman"/>
                <w:bCs/>
                <w:i/>
                <w:sz w:val="24"/>
                <w:szCs w:val="24"/>
              </w:rPr>
              <w:t>”]</w:t>
            </w:r>
            <w:r w:rsidRPr="0020555B">
              <w:rPr>
                <w:rFonts w:cs="Times New Roman"/>
                <w:bCs/>
                <w:sz w:val="24"/>
                <w:szCs w:val="24"/>
              </w:rPr>
              <w:t xml:space="preserve"> the Consultant. </w:t>
            </w:r>
          </w:p>
          <w:p w14:paraId="2116E249" w14:textId="3E0C2D5B" w:rsidR="00575C96" w:rsidRPr="0020555B" w:rsidRDefault="00575C96" w:rsidP="008B01E8">
            <w:pPr>
              <w:pStyle w:val="CCLSSubclauses"/>
              <w:numPr>
                <w:ilvl w:val="0"/>
                <w:numId w:val="0"/>
              </w:numPr>
              <w:ind w:left="1058"/>
              <w:rPr>
                <w:i/>
                <w:iCs/>
              </w:rPr>
            </w:pPr>
            <w:r w:rsidRPr="0020555B">
              <w:rPr>
                <w:bCs/>
              </w:rPr>
              <w:t>The amount of such taxes is ____________________</w:t>
            </w:r>
            <w:r w:rsidRPr="0020555B">
              <w:rPr>
                <w:b/>
              </w:rPr>
              <w:t xml:space="preserve"> </w:t>
            </w:r>
            <w:r w:rsidRPr="0020555B">
              <w:rPr>
                <w:b/>
                <w:i/>
                <w:iCs/>
              </w:rPr>
              <w:t>[insert the amount as finalized at the Contract’s negotiations on the basis of the estimates provided by the Consultant]</w:t>
            </w:r>
          </w:p>
          <w:p w14:paraId="195F12DD" w14:textId="107D7F12" w:rsidR="00C062C3" w:rsidRPr="00F83737" w:rsidRDefault="00575C96" w:rsidP="008B01E8">
            <w:pPr>
              <w:keepNext/>
              <w:spacing w:before="120" w:after="120" w:line="240" w:lineRule="auto"/>
              <w:ind w:left="1677" w:hanging="619"/>
              <w:jc w:val="both"/>
              <w:rPr>
                <w:rFonts w:eastAsia="Times New Roman" w:cs="Times New Roman"/>
                <w:b/>
                <w:bCs/>
                <w:i/>
                <w:iCs/>
                <w:sz w:val="24"/>
                <w:szCs w:val="24"/>
              </w:rPr>
            </w:pPr>
            <w:r w:rsidRPr="0020555B">
              <w:rPr>
                <w:rFonts w:eastAsia="Times New Roman" w:cs="Times New Roman"/>
                <w:b/>
                <w:bCs/>
                <w:i/>
                <w:iCs/>
                <w:sz w:val="24"/>
                <w:szCs w:val="24"/>
                <w:u w:val="single"/>
              </w:rPr>
              <w:t>Payments</w:t>
            </w:r>
            <w:r w:rsidR="00735E1E" w:rsidRPr="0020555B">
              <w:rPr>
                <w:rFonts w:eastAsia="Times New Roman" w:cs="Times New Roman"/>
                <w:b/>
                <w:bCs/>
                <w:i/>
                <w:iCs/>
                <w:sz w:val="24"/>
                <w:szCs w:val="24"/>
                <w:u w:val="single"/>
              </w:rPr>
              <w:t xml:space="preserve"> [modify as appropriate]</w:t>
            </w:r>
            <w:r w:rsidRPr="0020555B">
              <w:rPr>
                <w:rFonts w:eastAsia="Times New Roman" w:cs="Times New Roman"/>
                <w:b/>
                <w:bCs/>
                <w:i/>
                <w:iCs/>
                <w:sz w:val="24"/>
                <w:szCs w:val="24"/>
                <w:u w:val="single"/>
              </w:rPr>
              <w:t xml:space="preserve"> </w:t>
            </w:r>
          </w:p>
          <w:p w14:paraId="4CCFF538" w14:textId="52459CBF" w:rsidR="00735E1E" w:rsidRPr="0020555B" w:rsidRDefault="00735E1E" w:rsidP="008B01E8">
            <w:pPr>
              <w:pStyle w:val="ListParagraph"/>
              <w:numPr>
                <w:ilvl w:val="0"/>
                <w:numId w:val="48"/>
              </w:numPr>
              <w:spacing w:before="120" w:after="120"/>
              <w:ind w:left="1418"/>
              <w:contextualSpacing w:val="0"/>
              <w:jc w:val="both"/>
            </w:pPr>
            <w:r w:rsidRPr="0020555B">
              <w:rPr>
                <w:b/>
                <w:bCs/>
                <w:lang w:val="en-GB"/>
              </w:rPr>
              <w:t xml:space="preserve">An advance payment of </w:t>
            </w:r>
            <w:r w:rsidRPr="0020555B">
              <w:rPr>
                <w:b/>
                <w:bCs/>
                <w:i/>
                <w:iCs/>
                <w:lang w:val="en-GB"/>
              </w:rPr>
              <w:t>[insert % of Contract Price]</w:t>
            </w:r>
            <w:r w:rsidRPr="0020555B">
              <w:rPr>
                <w:b/>
                <w:bCs/>
                <w:lang w:val="en-GB"/>
              </w:rPr>
              <w:t xml:space="preserve"> </w:t>
            </w:r>
            <w:r w:rsidRPr="0020555B">
              <w:rPr>
                <w:lang w:val="en-GB"/>
              </w:rPr>
              <w:t xml:space="preserve">within </w:t>
            </w:r>
            <w:proofErr w:type="gramStart"/>
            <w:r w:rsidRPr="0020555B">
              <w:rPr>
                <w:b/>
                <w:bCs/>
                <w:i/>
                <w:iCs/>
                <w:lang w:val="en-GB"/>
              </w:rPr>
              <w:t>[ insert</w:t>
            </w:r>
            <w:proofErr w:type="gramEnd"/>
            <w:r w:rsidRPr="0020555B">
              <w:rPr>
                <w:b/>
                <w:bCs/>
                <w:i/>
                <w:iCs/>
                <w:lang w:val="en-GB"/>
              </w:rPr>
              <w:t xml:space="preserve"> number of days]</w:t>
            </w:r>
            <w:r w:rsidRPr="0020555B">
              <w:rPr>
                <w:b/>
                <w:bCs/>
                <w:lang w:val="en-GB"/>
              </w:rPr>
              <w:t xml:space="preserve"> </w:t>
            </w:r>
            <w:r w:rsidRPr="0020555B">
              <w:rPr>
                <w:lang w:val="en-GB"/>
              </w:rPr>
              <w:t>followi</w:t>
            </w:r>
            <w:r w:rsidRPr="00F83737">
              <w:rPr>
                <w:lang w:val="en-GB"/>
              </w:rPr>
              <w:t xml:space="preserve">ng receipt of an advance bank payment guarantee by the Client. The advance payment will be set off by the Client in equal portions </w:t>
            </w:r>
            <w:r w:rsidR="00F83737" w:rsidRPr="00466251">
              <w:t xml:space="preserve">in equal installments against the statements for the first </w:t>
            </w:r>
            <w:r w:rsidR="00F83737" w:rsidRPr="00466251">
              <w:rPr>
                <w:i/>
              </w:rPr>
              <w:t>[insert number]</w:t>
            </w:r>
            <w:r w:rsidR="00F83737" w:rsidRPr="00466251">
              <w:t xml:space="preserve"> months of the Services until the </w:t>
            </w:r>
            <w:r w:rsidR="00F83737" w:rsidRPr="00466251">
              <w:lastRenderedPageBreak/>
              <w:t>advance payment has been fully set off</w:t>
            </w:r>
            <w:r w:rsidR="00F83737">
              <w:t>.</w:t>
            </w:r>
            <w:r w:rsidR="00F83737" w:rsidRPr="00F83737">
              <w:rPr>
                <w:lang w:val="en-GB"/>
              </w:rPr>
              <w:t xml:space="preserve"> </w:t>
            </w:r>
            <w:r w:rsidRPr="00F83737">
              <w:rPr>
                <w:b/>
                <w:bCs/>
                <w:i/>
                <w:iCs/>
                <w:lang w:val="en-GB"/>
              </w:rPr>
              <w:t xml:space="preserve">[For the emergency COVID operations, advance payments up to 10% may </w:t>
            </w:r>
            <w:r w:rsidRPr="0020555B">
              <w:rPr>
                <w:b/>
                <w:bCs/>
                <w:i/>
                <w:iCs/>
                <w:lang w:val="en-GB"/>
              </w:rPr>
              <w:t>be made without an equivalent bank guarantee]</w:t>
            </w:r>
            <w:r w:rsidRPr="0020555B">
              <w:rPr>
                <w:b/>
                <w:bCs/>
                <w:lang w:val="en-GB"/>
              </w:rPr>
              <w:t xml:space="preserve">. </w:t>
            </w:r>
          </w:p>
          <w:p w14:paraId="337FD1CF" w14:textId="3F71EE51" w:rsidR="00735E1E" w:rsidRPr="0020555B" w:rsidRDefault="00735E1E" w:rsidP="008B01E8">
            <w:pPr>
              <w:pStyle w:val="ListParagraph"/>
              <w:numPr>
                <w:ilvl w:val="0"/>
                <w:numId w:val="48"/>
              </w:numPr>
              <w:tabs>
                <w:tab w:val="left" w:pos="607"/>
              </w:tabs>
              <w:spacing w:before="120" w:after="120"/>
              <w:ind w:left="1418"/>
              <w:contextualSpacing w:val="0"/>
              <w:jc w:val="both"/>
            </w:pPr>
            <w:r w:rsidRPr="0020555B">
              <w:rPr>
                <w:b/>
                <w:bCs/>
              </w:rPr>
              <w:t>Remuneration</w:t>
            </w:r>
            <w:r w:rsidRPr="0020555B">
              <w:t xml:space="preserve">: </w:t>
            </w:r>
            <w:r w:rsidR="00C062C3" w:rsidRPr="0020555B">
              <w:t xml:space="preserve">The Client shall pay the Consultant for Services rendered at the rate(s) </w:t>
            </w:r>
            <w:proofErr w:type="gramStart"/>
            <w:r w:rsidRPr="0020555B">
              <w:t xml:space="preserve">[ </w:t>
            </w:r>
            <w:r w:rsidRPr="0020555B">
              <w:rPr>
                <w:b/>
                <w:bCs/>
                <w:i/>
                <w:iCs/>
              </w:rPr>
              <w:t>Select</w:t>
            </w:r>
            <w:proofErr w:type="gramEnd"/>
            <w:r w:rsidRPr="0020555B">
              <w:rPr>
                <w:b/>
                <w:bCs/>
                <w:i/>
                <w:iCs/>
              </w:rPr>
              <w:t xml:space="preserve"> the appropriate option</w:t>
            </w:r>
            <w:r w:rsidRPr="0020555B">
              <w:t>: “</w:t>
            </w:r>
            <w:r w:rsidR="00C062C3" w:rsidRPr="0020555B">
              <w:t xml:space="preserve">per </w:t>
            </w:r>
            <w:r w:rsidR="000A09F3">
              <w:t xml:space="preserve">person- </w:t>
            </w:r>
            <w:r w:rsidR="00C062C3" w:rsidRPr="0020555B">
              <w:t>month</w:t>
            </w:r>
            <w:r w:rsidRPr="00F83737">
              <w:t xml:space="preserve">” </w:t>
            </w:r>
            <w:r w:rsidR="00C062C3" w:rsidRPr="00F83737">
              <w:rPr>
                <w:b/>
              </w:rPr>
              <w:t>or</w:t>
            </w:r>
            <w:r w:rsidR="00C062C3" w:rsidRPr="00F83737">
              <w:t xml:space="preserve"> </w:t>
            </w:r>
            <w:r w:rsidRPr="00F83737">
              <w:t>“</w:t>
            </w:r>
            <w:r w:rsidR="00C062C3" w:rsidRPr="00F83737">
              <w:t>per day</w:t>
            </w:r>
            <w:r w:rsidRPr="00F83737">
              <w:t>”</w:t>
            </w:r>
            <w:r w:rsidR="00C062C3" w:rsidRPr="00F83737">
              <w:t xml:space="preserve"> </w:t>
            </w:r>
            <w:r w:rsidR="00C062C3" w:rsidRPr="0020555B">
              <w:rPr>
                <w:b/>
              </w:rPr>
              <w:t>or</w:t>
            </w:r>
            <w:r w:rsidR="00C062C3" w:rsidRPr="0020555B">
              <w:t xml:space="preserve"> </w:t>
            </w:r>
            <w:r w:rsidRPr="0020555B">
              <w:t>“</w:t>
            </w:r>
            <w:r w:rsidR="00C062C3" w:rsidRPr="0020555B">
              <w:t xml:space="preserve">per hour </w:t>
            </w:r>
            <w:r w:rsidRPr="00F83737">
              <w:t>”</w:t>
            </w:r>
            <w:r w:rsidR="00F83737">
              <w:t xml:space="preserve">] actually spent </w:t>
            </w:r>
            <w:r w:rsidR="00353E65">
              <w:t>by each Expert after the date of commencement or such other dates as the parties may agree</w:t>
            </w:r>
            <w:r w:rsidR="00C062C3" w:rsidRPr="00F83737">
              <w:t>,</w:t>
            </w:r>
            <w:r w:rsidRPr="00F83737">
              <w:t xml:space="preserve"> </w:t>
            </w:r>
            <w:r w:rsidR="00C062C3" w:rsidRPr="00F83737">
              <w:t>in accordance with the rates agreed and specified in</w:t>
            </w:r>
            <w:r w:rsidR="006725DB" w:rsidRPr="0020555B">
              <w:t xml:space="preserve"> Appendix C</w:t>
            </w:r>
            <w:r w:rsidR="00951F7B" w:rsidRPr="0020555B">
              <w:t>,</w:t>
            </w:r>
            <w:r w:rsidR="00951F7B" w:rsidRPr="0020555B">
              <w:rPr>
                <w:lang w:val="en-GB"/>
              </w:rPr>
              <w:t xml:space="preserve"> within </w:t>
            </w:r>
            <w:r w:rsidR="00951F7B" w:rsidRPr="0020555B">
              <w:rPr>
                <w:b/>
                <w:bCs/>
                <w:i/>
                <w:iCs/>
                <w:lang w:val="en-GB"/>
              </w:rPr>
              <w:t>[</w:t>
            </w:r>
            <w:r w:rsidR="00951F7B" w:rsidRPr="00353E65">
              <w:rPr>
                <w:b/>
                <w:bCs/>
                <w:i/>
                <w:iCs/>
                <w:lang w:val="en-GB"/>
              </w:rPr>
              <w:t>insert number of days]</w:t>
            </w:r>
            <w:r w:rsidR="00951F7B" w:rsidRPr="0020555B">
              <w:rPr>
                <w:b/>
                <w:bCs/>
                <w:lang w:val="en-GB"/>
              </w:rPr>
              <w:t xml:space="preserve"> </w:t>
            </w:r>
            <w:r w:rsidR="00951F7B" w:rsidRPr="0020555B">
              <w:rPr>
                <w:lang w:val="en-GB"/>
              </w:rPr>
              <w:t xml:space="preserve">following receipt of satisfactorily supported itemized invoices. </w:t>
            </w:r>
            <w:r w:rsidR="00951F7B" w:rsidRPr="0020555B">
              <w:t xml:space="preserve"> </w:t>
            </w:r>
          </w:p>
          <w:p w14:paraId="54D1832D" w14:textId="751B972F" w:rsidR="00C062C3" w:rsidRPr="0020555B" w:rsidRDefault="00C062C3" w:rsidP="008B01E8">
            <w:pPr>
              <w:pStyle w:val="ListParagraph"/>
              <w:numPr>
                <w:ilvl w:val="0"/>
                <w:numId w:val="48"/>
              </w:numPr>
              <w:tabs>
                <w:tab w:val="left" w:pos="792"/>
              </w:tabs>
              <w:spacing w:before="120" w:after="120"/>
              <w:ind w:left="1418"/>
              <w:contextualSpacing w:val="0"/>
              <w:jc w:val="both"/>
            </w:pPr>
            <w:proofErr w:type="spellStart"/>
            <w:r w:rsidRPr="0020555B">
              <w:rPr>
                <w:b/>
                <w:bCs/>
              </w:rPr>
              <w:t>Reimbursables</w:t>
            </w:r>
            <w:proofErr w:type="spellEnd"/>
            <w:r w:rsidR="00735E1E" w:rsidRPr="0020555B">
              <w:t xml:space="preserve">: </w:t>
            </w:r>
            <w:r w:rsidRPr="0020555B">
              <w:t xml:space="preserve">The Client shall pay the Consultant for reimbursable expenses, </w:t>
            </w:r>
            <w:r w:rsidR="00951F7B" w:rsidRPr="0020555B">
              <w:rPr>
                <w:lang w:val="en-GB"/>
              </w:rPr>
              <w:t xml:space="preserve">within </w:t>
            </w:r>
            <w:r w:rsidR="00951F7B" w:rsidRPr="0020555B">
              <w:rPr>
                <w:b/>
                <w:bCs/>
                <w:i/>
                <w:iCs/>
                <w:lang w:val="en-GB"/>
              </w:rPr>
              <w:t>[ insert number of days]</w:t>
            </w:r>
            <w:r w:rsidR="00951F7B" w:rsidRPr="0020555B">
              <w:rPr>
                <w:b/>
                <w:bCs/>
                <w:lang w:val="en-GB"/>
              </w:rPr>
              <w:t xml:space="preserve"> </w:t>
            </w:r>
            <w:r w:rsidR="00951F7B" w:rsidRPr="0020555B">
              <w:rPr>
                <w:lang w:val="en-GB"/>
              </w:rPr>
              <w:t>following receipt of satisfactorily supported itemized invoices</w:t>
            </w:r>
            <w:r w:rsidR="00951F7B" w:rsidRPr="0020555B">
              <w:t xml:space="preserve">, </w:t>
            </w:r>
            <w:r w:rsidRPr="0020555B">
              <w:t>which shall consist of and be limited to:</w:t>
            </w:r>
          </w:p>
          <w:p w14:paraId="04A22EF7" w14:textId="0BFAD375" w:rsidR="00C062C3" w:rsidRPr="0020555B" w:rsidRDefault="00C062C3" w:rsidP="008B01E8">
            <w:pPr>
              <w:spacing w:before="120" w:after="120" w:line="240" w:lineRule="auto"/>
              <w:ind w:left="1868" w:hanging="450"/>
              <w:jc w:val="both"/>
              <w:rPr>
                <w:rFonts w:eastAsia="Times New Roman" w:cs="Times New Roman"/>
                <w:sz w:val="24"/>
                <w:szCs w:val="24"/>
              </w:rPr>
            </w:pPr>
            <w:r w:rsidRPr="0020555B">
              <w:rPr>
                <w:rFonts w:eastAsia="Times New Roman" w:cs="Times New Roman"/>
                <w:sz w:val="24"/>
                <w:szCs w:val="24"/>
              </w:rPr>
              <w:t>(</w:t>
            </w:r>
            <w:proofErr w:type="spellStart"/>
            <w:r w:rsidRPr="0020555B">
              <w:rPr>
                <w:rFonts w:eastAsia="Times New Roman" w:cs="Times New Roman"/>
                <w:sz w:val="24"/>
                <w:szCs w:val="24"/>
              </w:rPr>
              <w:t>i</w:t>
            </w:r>
            <w:proofErr w:type="spellEnd"/>
            <w:r w:rsidRPr="0020555B">
              <w:rPr>
                <w:rFonts w:eastAsia="Times New Roman" w:cs="Times New Roman"/>
                <w:sz w:val="24"/>
                <w:szCs w:val="24"/>
              </w:rPr>
              <w:t>)</w:t>
            </w:r>
            <w:r w:rsidRPr="0020555B">
              <w:rPr>
                <w:rFonts w:eastAsia="Times New Roman" w:cs="Times New Roman"/>
                <w:sz w:val="24"/>
                <w:szCs w:val="24"/>
              </w:rPr>
              <w:tab/>
              <w:t>normal and customary expenditures for official travel, accommodation, printing, and telephone charges; official travel will be reimbursed at the cost of less than first class travel and will need to be authorized by the Client;</w:t>
            </w:r>
            <w:r w:rsidR="00C53C96" w:rsidRPr="0020555B">
              <w:rPr>
                <w:rFonts w:eastAsia="Times New Roman" w:cs="Times New Roman"/>
                <w:sz w:val="24"/>
                <w:szCs w:val="24"/>
              </w:rPr>
              <w:t xml:space="preserve"> and</w:t>
            </w:r>
          </w:p>
          <w:p w14:paraId="3ED2C92E" w14:textId="73CC43B8" w:rsidR="00C062C3" w:rsidRPr="0020555B" w:rsidRDefault="00C062C3" w:rsidP="008B01E8">
            <w:pPr>
              <w:pStyle w:val="CCLSSubclauses"/>
              <w:numPr>
                <w:ilvl w:val="0"/>
                <w:numId w:val="0"/>
              </w:numPr>
              <w:ind w:left="1868" w:hanging="450"/>
            </w:pPr>
            <w:r w:rsidRPr="0020555B">
              <w:rPr>
                <w:lang w:val="en-US"/>
              </w:rPr>
              <w:t>(ii)</w:t>
            </w:r>
            <w:r w:rsidRPr="0020555B">
              <w:rPr>
                <w:lang w:val="en-US"/>
              </w:rPr>
              <w:tab/>
            </w:r>
            <w:proofErr w:type="gramStart"/>
            <w:r w:rsidRPr="0020555B">
              <w:rPr>
                <w:lang w:val="en-US"/>
              </w:rPr>
              <w:t>such</w:t>
            </w:r>
            <w:proofErr w:type="gramEnd"/>
            <w:r w:rsidRPr="0020555B">
              <w:rPr>
                <w:lang w:val="en-US"/>
              </w:rPr>
              <w:t xml:space="preserve"> other expenses as approved in advance by the Client.</w:t>
            </w:r>
            <w:r w:rsidRPr="0020555B">
              <w:t xml:space="preserve"> </w:t>
            </w:r>
          </w:p>
          <w:p w14:paraId="0CD5D5EE" w14:textId="10D07A3D" w:rsidR="00474A6C" w:rsidRPr="0020555B" w:rsidRDefault="00A11595" w:rsidP="008B01E8">
            <w:pPr>
              <w:pStyle w:val="CCLSSubclauses"/>
              <w:numPr>
                <w:ilvl w:val="0"/>
                <w:numId w:val="58"/>
              </w:numPr>
            </w:pPr>
            <w:r w:rsidRPr="0020555B">
              <w:rPr>
                <w:b/>
                <w:bCs/>
              </w:rPr>
              <w:t>Delayed payments</w:t>
            </w:r>
            <w:r w:rsidR="00C53C96" w:rsidRPr="0020555B">
              <w:rPr>
                <w:b/>
                <w:bCs/>
              </w:rPr>
              <w:t xml:space="preserve">: </w:t>
            </w:r>
            <w:r w:rsidR="00C53C96" w:rsidRPr="0020555B">
              <w:t xml:space="preserve">If the Client delays payments beyond fifteen (15) days after the period specified in this </w:t>
            </w:r>
            <w:r w:rsidR="00C53C96" w:rsidRPr="0020555B">
              <w:rPr>
                <w:b/>
                <w:bCs/>
              </w:rPr>
              <w:t>CC 2.1 (a)</w:t>
            </w:r>
            <w:r w:rsidR="00C53C96" w:rsidRPr="0020555B">
              <w:t xml:space="preserve">, interest shall be paid to the Consultant on the delayed amount at the annual rate of </w:t>
            </w:r>
            <w:r w:rsidR="00C53C96" w:rsidRPr="0020555B">
              <w:rPr>
                <w:b/>
                <w:bCs/>
                <w:i/>
              </w:rPr>
              <w:t>[insert rate</w:t>
            </w:r>
            <w:r w:rsidR="00C53C96" w:rsidRPr="0020555B">
              <w:rPr>
                <w:b/>
                <w:bCs/>
                <w:i/>
                <w:iCs/>
              </w:rPr>
              <w:t>]</w:t>
            </w:r>
          </w:p>
          <w:p w14:paraId="5030BB10" w14:textId="27526885" w:rsidR="000C4425" w:rsidRPr="0020555B" w:rsidRDefault="000C4425" w:rsidP="008B01E8">
            <w:pPr>
              <w:pStyle w:val="CCLSSubclauses"/>
              <w:numPr>
                <w:ilvl w:val="0"/>
                <w:numId w:val="58"/>
              </w:numPr>
            </w:pPr>
            <w:r w:rsidRPr="0020555B">
              <w:rPr>
                <w:color w:val="333333"/>
              </w:rPr>
              <w:t>The agreed contract prices shall not be adjusted for foreign and/or local inflation during the execution of the contract</w:t>
            </w:r>
          </w:p>
          <w:p w14:paraId="670F989C" w14:textId="77777777" w:rsidR="00A11595" w:rsidRPr="0020555B" w:rsidRDefault="00A11595" w:rsidP="008B01E8">
            <w:pPr>
              <w:pStyle w:val="CCLSSubclauses"/>
              <w:numPr>
                <w:ilvl w:val="0"/>
                <w:numId w:val="58"/>
              </w:numPr>
            </w:pPr>
            <w:r w:rsidRPr="00643E36">
              <w:t>All</w:t>
            </w:r>
            <w:r w:rsidRPr="0020555B">
              <w:t xml:space="preserve"> payments under this Contract shall be made to the accounts of the Consultant. </w:t>
            </w:r>
          </w:p>
          <w:p w14:paraId="5C5E750F" w14:textId="77777777" w:rsidR="00A11595" w:rsidRPr="0020555B" w:rsidRDefault="00A11595" w:rsidP="008B01E8">
            <w:pPr>
              <w:spacing w:before="120" w:after="120"/>
              <w:ind w:left="1778" w:hanging="658"/>
              <w:jc w:val="both"/>
              <w:rPr>
                <w:rFonts w:eastAsia="Times New Roman" w:cs="Times New Roman"/>
                <w:b/>
                <w:sz w:val="24"/>
                <w:szCs w:val="24"/>
                <w:lang w:val="en-GB"/>
              </w:rPr>
            </w:pPr>
            <w:r w:rsidRPr="0020555B">
              <w:rPr>
                <w:rFonts w:eastAsia="Times New Roman" w:cs="Times New Roman"/>
                <w:b/>
                <w:sz w:val="24"/>
                <w:szCs w:val="24"/>
                <w:lang w:val="en-GB"/>
              </w:rPr>
              <w:t xml:space="preserve">The accounts are: </w:t>
            </w:r>
          </w:p>
          <w:p w14:paraId="2EBD98DE" w14:textId="77777777" w:rsidR="00A11595" w:rsidRPr="0020555B" w:rsidRDefault="00A11595" w:rsidP="008B01E8">
            <w:pPr>
              <w:spacing w:before="120" w:after="120"/>
              <w:ind w:left="1778" w:hanging="658"/>
              <w:jc w:val="both"/>
              <w:rPr>
                <w:rFonts w:eastAsia="Times New Roman" w:cs="Times New Roman"/>
                <w:sz w:val="24"/>
                <w:szCs w:val="24"/>
                <w:lang w:val="en-GB"/>
              </w:rPr>
            </w:pPr>
            <w:proofErr w:type="gramStart"/>
            <w:r w:rsidRPr="0020555B">
              <w:rPr>
                <w:rFonts w:eastAsia="Times New Roman" w:cs="Times New Roman"/>
                <w:sz w:val="24"/>
                <w:szCs w:val="24"/>
                <w:lang w:val="en-GB"/>
              </w:rPr>
              <w:t>for</w:t>
            </w:r>
            <w:proofErr w:type="gramEnd"/>
            <w:r w:rsidRPr="0020555B">
              <w:rPr>
                <w:rFonts w:eastAsia="Times New Roman" w:cs="Times New Roman"/>
                <w:sz w:val="24"/>
                <w:szCs w:val="24"/>
                <w:lang w:val="en-GB"/>
              </w:rPr>
              <w:t xml:space="preserve"> foreign currency: [insert account].</w:t>
            </w:r>
          </w:p>
          <w:p w14:paraId="288FDF9B" w14:textId="4D33E2AD" w:rsidR="00073E07" w:rsidRPr="0020555B" w:rsidRDefault="00A11595" w:rsidP="008B01E8">
            <w:pPr>
              <w:spacing w:before="120" w:after="120"/>
              <w:ind w:left="1778" w:hanging="658"/>
              <w:jc w:val="both"/>
              <w:rPr>
                <w:rFonts w:eastAsia="Times New Roman" w:cs="Times New Roman"/>
                <w:sz w:val="24"/>
                <w:szCs w:val="24"/>
                <w:lang w:val="en-GB"/>
              </w:rPr>
            </w:pPr>
            <w:proofErr w:type="gramStart"/>
            <w:r w:rsidRPr="0020555B">
              <w:rPr>
                <w:rFonts w:eastAsia="Times New Roman" w:cs="Times New Roman"/>
                <w:sz w:val="24"/>
                <w:szCs w:val="24"/>
                <w:lang w:val="en-GB"/>
              </w:rPr>
              <w:t>for</w:t>
            </w:r>
            <w:proofErr w:type="gramEnd"/>
            <w:r w:rsidRPr="0020555B">
              <w:rPr>
                <w:rFonts w:eastAsia="Times New Roman" w:cs="Times New Roman"/>
                <w:sz w:val="24"/>
                <w:szCs w:val="24"/>
                <w:lang w:val="en-GB"/>
              </w:rPr>
              <w:t xml:space="preserve"> local currency: [insert account].</w:t>
            </w:r>
          </w:p>
          <w:p w14:paraId="09F7462E" w14:textId="43AAC006" w:rsidR="00AE6478" w:rsidRPr="0020555B" w:rsidRDefault="00AE6478" w:rsidP="008B01E8">
            <w:pPr>
              <w:pStyle w:val="CCLSSubclauses"/>
              <w:numPr>
                <w:ilvl w:val="0"/>
                <w:numId w:val="58"/>
              </w:numPr>
            </w:pPr>
            <w:r w:rsidRPr="0020555B">
              <w:rPr>
                <w:b/>
                <w:bCs/>
              </w:rPr>
              <w:t>Applicable Law</w:t>
            </w:r>
            <w:r w:rsidRPr="0020555B">
              <w:t>: [state: “the Client’s Country”, unless any other law shall apply]</w:t>
            </w:r>
          </w:p>
          <w:p w14:paraId="5D1C9C31" w14:textId="192E24B1" w:rsidR="00AE6478" w:rsidRPr="0020555B" w:rsidRDefault="00AE6478" w:rsidP="008B01E8">
            <w:pPr>
              <w:pStyle w:val="CCLSSubclauses"/>
              <w:numPr>
                <w:ilvl w:val="0"/>
                <w:numId w:val="58"/>
              </w:numPr>
            </w:pPr>
            <w:r w:rsidRPr="0020555B">
              <w:t>The language of the contract is</w:t>
            </w:r>
            <w:r w:rsidR="00590B61" w:rsidRPr="0020555B">
              <w:t>:</w:t>
            </w:r>
            <w:r w:rsidRPr="0020555B">
              <w:t xml:space="preserve"> </w:t>
            </w:r>
            <w:r w:rsidRPr="0020555B">
              <w:rPr>
                <w:b/>
                <w:i/>
                <w:u w:val="single"/>
              </w:rPr>
              <w:t>[insert name of the language]</w:t>
            </w:r>
            <w:r w:rsidRPr="0020555B">
              <w:t xml:space="preserve">. </w:t>
            </w:r>
          </w:p>
          <w:p w14:paraId="59DA3849" w14:textId="68D62251" w:rsidR="00F75E0D" w:rsidRPr="0020555B" w:rsidRDefault="00F75E0D" w:rsidP="008B01E8">
            <w:pPr>
              <w:pStyle w:val="CCLSSubclauses"/>
              <w:numPr>
                <w:ilvl w:val="0"/>
                <w:numId w:val="58"/>
              </w:numPr>
              <w:rPr>
                <w:b/>
                <w:bCs/>
                <w:i/>
                <w:iCs/>
              </w:rPr>
            </w:pPr>
            <w:r w:rsidRPr="0020555B">
              <w:rPr>
                <w:b/>
                <w:bCs/>
              </w:rPr>
              <w:lastRenderedPageBreak/>
              <w:t>Effective Date</w:t>
            </w:r>
            <w:r w:rsidRPr="0020555B">
              <w:t xml:space="preserve"> of the Contract: </w:t>
            </w:r>
            <w:r w:rsidRPr="0020555B">
              <w:rPr>
                <w:b/>
                <w:bCs/>
                <w:i/>
                <w:iCs/>
              </w:rPr>
              <w:t xml:space="preserve">[Insert date </w:t>
            </w:r>
            <w:r w:rsidR="00B04636" w:rsidRPr="0020555B">
              <w:rPr>
                <w:b/>
                <w:bCs/>
                <w:i/>
                <w:iCs/>
              </w:rPr>
              <w:t>or event e.g. signing of the contract by both parties]</w:t>
            </w:r>
          </w:p>
          <w:p w14:paraId="79EF7B14" w14:textId="42D8EB5F" w:rsidR="00B04636" w:rsidRPr="0020555B" w:rsidRDefault="00467EE3" w:rsidP="008B01E8">
            <w:pPr>
              <w:pStyle w:val="CCLSSubclauses"/>
              <w:numPr>
                <w:ilvl w:val="0"/>
                <w:numId w:val="58"/>
              </w:numPr>
              <w:rPr>
                <w:b/>
                <w:bCs/>
                <w:i/>
                <w:iCs/>
              </w:rPr>
            </w:pPr>
            <w:r w:rsidRPr="0020555B">
              <w:rPr>
                <w:b/>
                <w:bCs/>
              </w:rPr>
              <w:t>Consultant’s confirmation of availability of Key Experts</w:t>
            </w:r>
            <w:r w:rsidR="00540AC4" w:rsidRPr="0020555B">
              <w:rPr>
                <w:b/>
                <w:bCs/>
              </w:rPr>
              <w:t xml:space="preserve"> </w:t>
            </w:r>
            <w:r w:rsidRPr="0020555B">
              <w:rPr>
                <w:b/>
                <w:bCs/>
              </w:rPr>
              <w:t>and c</w:t>
            </w:r>
            <w:r w:rsidR="008C47D0" w:rsidRPr="0020555B">
              <w:rPr>
                <w:b/>
                <w:bCs/>
              </w:rPr>
              <w:t>ommencement</w:t>
            </w:r>
            <w:r w:rsidR="00B04636" w:rsidRPr="0020555B">
              <w:rPr>
                <w:b/>
                <w:bCs/>
              </w:rPr>
              <w:t xml:space="preserve"> of Services: </w:t>
            </w:r>
            <w:r w:rsidR="00B04636" w:rsidRPr="0020555B">
              <w:rPr>
                <w:b/>
                <w:bCs/>
                <w:i/>
                <w:iCs/>
              </w:rPr>
              <w:t>[ insert number of days after the Effective Date]</w:t>
            </w:r>
          </w:p>
          <w:p w14:paraId="61CF42AE" w14:textId="5F3B53C7" w:rsidR="00B04636" w:rsidRPr="0020555B" w:rsidRDefault="00B04636" w:rsidP="008B01E8">
            <w:pPr>
              <w:pStyle w:val="CCLSSubclauses"/>
              <w:numPr>
                <w:ilvl w:val="0"/>
                <w:numId w:val="58"/>
              </w:numPr>
              <w:rPr>
                <w:b/>
                <w:bCs/>
                <w:i/>
                <w:iCs/>
              </w:rPr>
            </w:pPr>
            <w:r w:rsidRPr="0020555B">
              <w:rPr>
                <w:b/>
                <w:bCs/>
                <w:i/>
                <w:iCs/>
              </w:rPr>
              <w:t>Expiration</w:t>
            </w:r>
            <w:r w:rsidRPr="0020555B">
              <w:rPr>
                <w:b/>
                <w:bCs/>
              </w:rPr>
              <w:t xml:space="preserve"> of Contract: </w:t>
            </w:r>
            <w:r w:rsidRPr="0020555B">
              <w:rPr>
                <w:b/>
                <w:bCs/>
                <w:i/>
                <w:iCs/>
              </w:rPr>
              <w:t>[Insert time period e.g. six months]</w:t>
            </w:r>
          </w:p>
          <w:p w14:paraId="4390BF96" w14:textId="3FD421A3" w:rsidR="002C19A2" w:rsidRPr="0020555B" w:rsidRDefault="002C19A2" w:rsidP="008B01E8">
            <w:pPr>
              <w:pStyle w:val="CCLSSubclauses"/>
              <w:numPr>
                <w:ilvl w:val="0"/>
                <w:numId w:val="58"/>
              </w:numPr>
            </w:pPr>
            <w:r w:rsidRPr="0020555B">
              <w:rPr>
                <w:b/>
                <w:bCs/>
              </w:rPr>
              <w:t>Reporting obligations</w:t>
            </w:r>
            <w:r w:rsidRPr="0020555B">
              <w:t xml:space="preserve"> of the Consultant shall be as specified in Appendix A.</w:t>
            </w:r>
          </w:p>
          <w:p w14:paraId="2DA0EC54" w14:textId="51E8B918" w:rsidR="00590B61" w:rsidRPr="0020555B" w:rsidRDefault="00590B61" w:rsidP="008B01E8">
            <w:pPr>
              <w:pStyle w:val="CCLSSubclauses"/>
              <w:ind w:left="513" w:hanging="522"/>
            </w:pPr>
            <w:r w:rsidRPr="0020555B">
              <w:t>Any notice given by one Party to the other pursuant to the Contract shall be in writing to the address hereafter using the quickest available method such as electronic mail with proof of receipt.</w:t>
            </w:r>
          </w:p>
          <w:p w14:paraId="119714E8" w14:textId="342754AB" w:rsidR="00590B61" w:rsidRPr="0020555B" w:rsidRDefault="00590B61" w:rsidP="008B01E8">
            <w:pPr>
              <w:pStyle w:val="CCLSSubclauses"/>
              <w:numPr>
                <w:ilvl w:val="0"/>
                <w:numId w:val="0"/>
              </w:numPr>
              <w:ind w:left="518"/>
              <w:rPr>
                <w:b/>
              </w:rPr>
            </w:pPr>
            <w:r w:rsidRPr="0020555B">
              <w:rPr>
                <w:b/>
                <w:u w:val="single"/>
              </w:rPr>
              <w:t xml:space="preserve">Address for notices to the </w:t>
            </w:r>
            <w:r w:rsidR="00BF44C5" w:rsidRPr="0020555B">
              <w:rPr>
                <w:b/>
                <w:u w:val="single"/>
              </w:rPr>
              <w:t>Client</w:t>
            </w:r>
            <w:r w:rsidRPr="0020555B">
              <w:rPr>
                <w:b/>
              </w:rPr>
              <w:t>:</w:t>
            </w:r>
          </w:p>
          <w:p w14:paraId="6C09B935" w14:textId="1CDF3966" w:rsidR="00590B61" w:rsidRPr="0020555B" w:rsidRDefault="00BF44C5" w:rsidP="008B01E8">
            <w:pPr>
              <w:spacing w:before="120" w:after="120"/>
              <w:ind w:left="704"/>
              <w:rPr>
                <w:rFonts w:cs="Times New Roman"/>
                <w:b/>
                <w:i/>
                <w:sz w:val="24"/>
                <w:szCs w:val="24"/>
              </w:rPr>
            </w:pPr>
            <w:r w:rsidRPr="0020555B">
              <w:rPr>
                <w:rFonts w:cs="Times New Roman"/>
                <w:b/>
                <w:i/>
                <w:sz w:val="24"/>
                <w:szCs w:val="24"/>
              </w:rPr>
              <w:t>[Attention]</w:t>
            </w:r>
          </w:p>
          <w:p w14:paraId="4C13178C" w14:textId="77777777" w:rsidR="00590B61" w:rsidRPr="0020555B" w:rsidRDefault="00590B61" w:rsidP="008B01E8">
            <w:pPr>
              <w:spacing w:before="120" w:after="120"/>
              <w:ind w:left="704"/>
              <w:rPr>
                <w:rFonts w:cs="Times New Roman"/>
                <w:b/>
                <w:i/>
                <w:sz w:val="24"/>
                <w:szCs w:val="24"/>
              </w:rPr>
            </w:pPr>
            <w:r w:rsidRPr="0020555B">
              <w:rPr>
                <w:rFonts w:cs="Times New Roman"/>
                <w:b/>
                <w:i/>
                <w:sz w:val="24"/>
                <w:szCs w:val="24"/>
              </w:rPr>
              <w:t>[title/position]</w:t>
            </w:r>
          </w:p>
          <w:p w14:paraId="137B21EA" w14:textId="77777777" w:rsidR="00590B61" w:rsidRPr="0020555B" w:rsidRDefault="00590B61" w:rsidP="008B01E8">
            <w:pPr>
              <w:spacing w:before="120" w:after="120"/>
              <w:ind w:left="704"/>
              <w:rPr>
                <w:rFonts w:cs="Times New Roman"/>
                <w:b/>
                <w:i/>
                <w:sz w:val="24"/>
                <w:szCs w:val="24"/>
              </w:rPr>
            </w:pPr>
            <w:r w:rsidRPr="0020555B">
              <w:rPr>
                <w:rFonts w:cs="Times New Roman"/>
                <w:b/>
                <w:i/>
                <w:sz w:val="24"/>
                <w:szCs w:val="24"/>
              </w:rPr>
              <w:t>[department/work unit]</w:t>
            </w:r>
          </w:p>
          <w:p w14:paraId="75D0CF7E" w14:textId="77777777" w:rsidR="00590B61" w:rsidRPr="0020555B" w:rsidRDefault="00590B61" w:rsidP="008B01E8">
            <w:pPr>
              <w:spacing w:before="120" w:after="120"/>
              <w:ind w:left="704"/>
              <w:rPr>
                <w:rFonts w:cs="Times New Roman"/>
                <w:b/>
                <w:i/>
                <w:sz w:val="24"/>
                <w:szCs w:val="24"/>
              </w:rPr>
            </w:pPr>
            <w:r w:rsidRPr="0020555B">
              <w:rPr>
                <w:rFonts w:cs="Times New Roman"/>
                <w:b/>
                <w:i/>
                <w:sz w:val="24"/>
                <w:szCs w:val="24"/>
              </w:rPr>
              <w:t>[address]</w:t>
            </w:r>
          </w:p>
          <w:p w14:paraId="66B50B88" w14:textId="77777777" w:rsidR="00590B61" w:rsidRPr="0020555B" w:rsidRDefault="00590B61" w:rsidP="008B01E8">
            <w:pPr>
              <w:spacing w:before="120" w:after="120"/>
              <w:ind w:left="704"/>
              <w:rPr>
                <w:rFonts w:cs="Times New Roman"/>
                <w:b/>
                <w:i/>
                <w:sz w:val="24"/>
                <w:szCs w:val="24"/>
              </w:rPr>
            </w:pPr>
            <w:r w:rsidRPr="0020555B">
              <w:rPr>
                <w:rFonts w:cs="Times New Roman"/>
                <w:b/>
                <w:i/>
                <w:sz w:val="24"/>
                <w:szCs w:val="24"/>
              </w:rPr>
              <w:t>[Electronic mail address]</w:t>
            </w:r>
          </w:p>
          <w:p w14:paraId="4A885CDD" w14:textId="41183E3F" w:rsidR="00590B61" w:rsidRPr="0020555B" w:rsidRDefault="00590B61" w:rsidP="008B01E8">
            <w:pPr>
              <w:spacing w:before="120" w:after="120"/>
              <w:ind w:left="518"/>
              <w:rPr>
                <w:rFonts w:cs="Times New Roman"/>
                <w:b/>
                <w:sz w:val="24"/>
                <w:szCs w:val="24"/>
              </w:rPr>
            </w:pPr>
            <w:r w:rsidRPr="0020555B">
              <w:rPr>
                <w:rFonts w:cs="Times New Roman"/>
                <w:b/>
                <w:sz w:val="24"/>
                <w:szCs w:val="24"/>
                <w:u w:val="single"/>
              </w:rPr>
              <w:t xml:space="preserve">Address for notices to the </w:t>
            </w:r>
            <w:r w:rsidR="009A457C" w:rsidRPr="0020555B">
              <w:rPr>
                <w:rFonts w:cs="Times New Roman"/>
                <w:b/>
                <w:sz w:val="24"/>
                <w:szCs w:val="24"/>
                <w:u w:val="single"/>
              </w:rPr>
              <w:t>Consultant</w:t>
            </w:r>
            <w:r w:rsidRPr="0020555B">
              <w:rPr>
                <w:rFonts w:cs="Times New Roman"/>
                <w:b/>
                <w:sz w:val="24"/>
                <w:szCs w:val="24"/>
              </w:rPr>
              <w:t>:</w:t>
            </w:r>
          </w:p>
          <w:p w14:paraId="6C5F58CF" w14:textId="77777777" w:rsidR="00590B61" w:rsidRPr="0020555B" w:rsidRDefault="00590B61" w:rsidP="008B01E8">
            <w:pPr>
              <w:spacing w:before="120" w:after="120"/>
              <w:ind w:left="704"/>
              <w:rPr>
                <w:rFonts w:cs="Times New Roman"/>
                <w:b/>
                <w:i/>
                <w:sz w:val="24"/>
                <w:szCs w:val="24"/>
              </w:rPr>
            </w:pPr>
            <w:r w:rsidRPr="0020555B">
              <w:rPr>
                <w:rFonts w:cs="Times New Roman"/>
                <w:b/>
                <w:i/>
                <w:sz w:val="24"/>
                <w:szCs w:val="24"/>
              </w:rPr>
              <w:t xml:space="preserve">[insert the name of officer authorized to receive notices] </w:t>
            </w:r>
          </w:p>
          <w:p w14:paraId="20DEE4D4" w14:textId="77777777" w:rsidR="00590B61" w:rsidRPr="0020555B" w:rsidRDefault="00590B61" w:rsidP="008B01E8">
            <w:pPr>
              <w:spacing w:before="120" w:after="120"/>
              <w:ind w:left="704"/>
              <w:rPr>
                <w:rFonts w:cs="Times New Roman"/>
                <w:b/>
                <w:i/>
                <w:sz w:val="24"/>
                <w:szCs w:val="24"/>
              </w:rPr>
            </w:pPr>
            <w:r w:rsidRPr="0020555B">
              <w:rPr>
                <w:rFonts w:cs="Times New Roman"/>
                <w:b/>
                <w:i/>
                <w:sz w:val="24"/>
                <w:szCs w:val="24"/>
              </w:rPr>
              <w:t>[title/position]</w:t>
            </w:r>
          </w:p>
          <w:p w14:paraId="21FD5496" w14:textId="77777777" w:rsidR="00590B61" w:rsidRPr="0020555B" w:rsidRDefault="00590B61" w:rsidP="008B01E8">
            <w:pPr>
              <w:spacing w:before="120" w:after="120"/>
              <w:ind w:left="704"/>
              <w:rPr>
                <w:rFonts w:cs="Times New Roman"/>
                <w:b/>
                <w:i/>
                <w:sz w:val="24"/>
                <w:szCs w:val="24"/>
              </w:rPr>
            </w:pPr>
            <w:r w:rsidRPr="0020555B">
              <w:rPr>
                <w:rFonts w:cs="Times New Roman"/>
                <w:b/>
                <w:i/>
                <w:sz w:val="24"/>
                <w:szCs w:val="24"/>
              </w:rPr>
              <w:t>[department/work unit]</w:t>
            </w:r>
          </w:p>
          <w:p w14:paraId="0EA2C17B" w14:textId="77777777" w:rsidR="00590B61" w:rsidRPr="0020555B" w:rsidRDefault="00590B61" w:rsidP="008B01E8">
            <w:pPr>
              <w:spacing w:before="120" w:after="120"/>
              <w:ind w:left="704"/>
              <w:rPr>
                <w:rFonts w:cs="Times New Roman"/>
                <w:b/>
                <w:i/>
                <w:sz w:val="24"/>
                <w:szCs w:val="24"/>
              </w:rPr>
            </w:pPr>
            <w:r w:rsidRPr="0020555B">
              <w:rPr>
                <w:rFonts w:cs="Times New Roman"/>
                <w:b/>
                <w:i/>
                <w:sz w:val="24"/>
                <w:szCs w:val="24"/>
              </w:rPr>
              <w:t>[address]</w:t>
            </w:r>
          </w:p>
          <w:p w14:paraId="5E8C9CDA" w14:textId="77777777" w:rsidR="00590B61" w:rsidRPr="0020555B" w:rsidRDefault="00590B61" w:rsidP="008B01E8">
            <w:pPr>
              <w:pStyle w:val="CCLSSubclauses"/>
              <w:numPr>
                <w:ilvl w:val="0"/>
                <w:numId w:val="0"/>
              </w:numPr>
              <w:ind w:left="704" w:hanging="6"/>
              <w:rPr>
                <w:rFonts w:eastAsiaTheme="minorHAnsi"/>
                <w:b/>
                <w:i/>
                <w:lang w:val="en-US"/>
              </w:rPr>
            </w:pPr>
            <w:r w:rsidRPr="0020555B">
              <w:rPr>
                <w:rFonts w:eastAsiaTheme="minorHAnsi"/>
                <w:b/>
                <w:i/>
                <w:lang w:val="en-US"/>
              </w:rPr>
              <w:t>[Electronic mail address].</w:t>
            </w:r>
          </w:p>
          <w:p w14:paraId="5D7A4DD9" w14:textId="2A0441EC" w:rsidR="0013529B" w:rsidRPr="0020555B" w:rsidRDefault="0013529B" w:rsidP="0020555B">
            <w:pPr>
              <w:pStyle w:val="GCCHeading3"/>
              <w:numPr>
                <w:ilvl w:val="0"/>
                <w:numId w:val="0"/>
              </w:numPr>
              <w:ind w:left="-20"/>
              <w:rPr>
                <w:b/>
                <w:i/>
                <w:szCs w:val="24"/>
              </w:rPr>
            </w:pPr>
            <w:r w:rsidRPr="0020555B">
              <w:rPr>
                <w:b/>
                <w:szCs w:val="24"/>
              </w:rPr>
              <w:t xml:space="preserve">The contract specific information for the listed Conditions of Contract clauses </w:t>
            </w:r>
            <w:r w:rsidR="00935A56" w:rsidRPr="0020555B">
              <w:rPr>
                <w:b/>
                <w:szCs w:val="24"/>
              </w:rPr>
              <w:t xml:space="preserve">(CCs) </w:t>
            </w:r>
            <w:r w:rsidRPr="0020555B">
              <w:rPr>
                <w:b/>
                <w:szCs w:val="24"/>
              </w:rPr>
              <w:t>follows</w:t>
            </w:r>
            <w:r w:rsidRPr="0020555B">
              <w:rPr>
                <w:szCs w:val="24"/>
              </w:rPr>
              <w:t>:</w:t>
            </w:r>
          </w:p>
          <w:p w14:paraId="166008CC" w14:textId="54F01A3F" w:rsidR="006A04C7" w:rsidRPr="0020555B" w:rsidRDefault="006A04C7" w:rsidP="008B01E8">
            <w:pPr>
              <w:pStyle w:val="CCLSSubclauses"/>
              <w:ind w:left="513" w:hanging="522"/>
              <w:rPr>
                <w:b/>
                <w:i/>
                <w:iCs/>
              </w:rPr>
            </w:pPr>
            <w:r w:rsidRPr="0020555B">
              <w:rPr>
                <w:b/>
              </w:rPr>
              <w:t xml:space="preserve">CC 3:  Lead </w:t>
            </w:r>
            <w:r w:rsidR="00BF44C5" w:rsidRPr="0020555B">
              <w:rPr>
                <w:b/>
              </w:rPr>
              <w:t xml:space="preserve">Member </w:t>
            </w:r>
            <w:r w:rsidR="00BF44C5" w:rsidRPr="0020555B">
              <w:rPr>
                <w:bCs/>
              </w:rPr>
              <w:t>of the Joint Venture is:</w:t>
            </w:r>
            <w:r w:rsidR="00BF44C5" w:rsidRPr="0020555B">
              <w:rPr>
                <w:b/>
              </w:rPr>
              <w:t xml:space="preserve"> [</w:t>
            </w:r>
            <w:r w:rsidR="00BF44C5" w:rsidRPr="0020555B">
              <w:rPr>
                <w:b/>
                <w:i/>
                <w:iCs/>
              </w:rPr>
              <w:t>insert lead Member’s name in case of a joint venture; otherwise state: “Not applicable”]</w:t>
            </w:r>
          </w:p>
          <w:p w14:paraId="55358C08" w14:textId="7954E6A3" w:rsidR="00C760CD" w:rsidRPr="0020555B" w:rsidRDefault="00121CFB" w:rsidP="008B01E8">
            <w:pPr>
              <w:pStyle w:val="CCLSSubclauses"/>
              <w:ind w:left="513" w:hanging="522"/>
            </w:pPr>
            <w:r w:rsidRPr="0020555B">
              <w:rPr>
                <w:b/>
              </w:rPr>
              <w:t>CC 4</w:t>
            </w:r>
            <w:r w:rsidRPr="0020555B">
              <w:rPr>
                <w:bCs/>
              </w:rPr>
              <w:t xml:space="preserve">: </w:t>
            </w:r>
            <w:r w:rsidR="00C760CD" w:rsidRPr="0020555B">
              <w:rPr>
                <w:bCs/>
              </w:rPr>
              <w:t>The</w:t>
            </w:r>
            <w:r w:rsidR="00C760CD" w:rsidRPr="0020555B">
              <w:rPr>
                <w:b/>
              </w:rPr>
              <w:t xml:space="preserve"> authorized representatives </w:t>
            </w:r>
            <w:r w:rsidR="00C760CD" w:rsidRPr="0020555B">
              <w:rPr>
                <w:bCs/>
              </w:rPr>
              <w:t>are:</w:t>
            </w:r>
            <w:r w:rsidR="00C760CD" w:rsidRPr="0020555B">
              <w:rPr>
                <w:b/>
              </w:rPr>
              <w:t xml:space="preserve"> </w:t>
            </w:r>
          </w:p>
          <w:p w14:paraId="26A1FEBE" w14:textId="41BCB5D2" w:rsidR="00C760CD" w:rsidRPr="0020555B" w:rsidRDefault="00C760CD" w:rsidP="0020555B">
            <w:pPr>
              <w:pStyle w:val="CCLSSubclauses"/>
              <w:numPr>
                <w:ilvl w:val="0"/>
                <w:numId w:val="0"/>
              </w:numPr>
              <w:ind w:left="792"/>
            </w:pPr>
            <w:r w:rsidRPr="0020555B">
              <w:rPr>
                <w:bCs/>
              </w:rPr>
              <w:t>For the Client:</w:t>
            </w:r>
            <w:r w:rsidRPr="0020555B">
              <w:t xml:space="preserve"> </w:t>
            </w:r>
            <w:r w:rsidRPr="0020555B">
              <w:rPr>
                <w:b/>
                <w:bCs/>
                <w:i/>
              </w:rPr>
              <w:t>[insert name, title]</w:t>
            </w:r>
            <w:r w:rsidRPr="0020555B">
              <w:tab/>
            </w:r>
          </w:p>
          <w:p w14:paraId="67008B8D" w14:textId="0849FE5C" w:rsidR="00F75E0D" w:rsidRPr="0020555B" w:rsidRDefault="00C760CD" w:rsidP="0020555B">
            <w:pPr>
              <w:pStyle w:val="CCLSSubclauses"/>
              <w:numPr>
                <w:ilvl w:val="0"/>
                <w:numId w:val="0"/>
              </w:numPr>
              <w:ind w:left="792"/>
              <w:rPr>
                <w:b/>
                <w:bCs/>
                <w:i/>
              </w:rPr>
            </w:pPr>
            <w:r w:rsidRPr="0020555B">
              <w:rPr>
                <w:bCs/>
              </w:rPr>
              <w:t>For the Consultant:</w:t>
            </w:r>
            <w:r w:rsidRPr="0020555B">
              <w:t xml:space="preserve"> </w:t>
            </w:r>
            <w:r w:rsidRPr="0020555B">
              <w:rPr>
                <w:b/>
                <w:bCs/>
                <w:i/>
              </w:rPr>
              <w:t>[insert name, title]</w:t>
            </w:r>
          </w:p>
          <w:p w14:paraId="125064E6" w14:textId="2222AB67" w:rsidR="00765019" w:rsidRPr="0020555B" w:rsidRDefault="00765019" w:rsidP="008B01E8">
            <w:pPr>
              <w:pStyle w:val="CCLSSubclauses"/>
              <w:ind w:left="513" w:hanging="522"/>
              <w:rPr>
                <w:b/>
                <w:i/>
              </w:rPr>
            </w:pPr>
            <w:r w:rsidRPr="0020555B">
              <w:rPr>
                <w:b/>
                <w:iCs/>
              </w:rPr>
              <w:t>CC 10:</w:t>
            </w:r>
            <w:r w:rsidRPr="0020555B">
              <w:rPr>
                <w:b/>
                <w:i/>
              </w:rPr>
              <w:t xml:space="preserve"> [ State: </w:t>
            </w:r>
            <w:r w:rsidR="00A956AD" w:rsidRPr="0020555B">
              <w:rPr>
                <w:b/>
                <w:i/>
              </w:rPr>
              <w:t>“</w:t>
            </w:r>
            <w:r w:rsidRPr="0020555B">
              <w:rPr>
                <w:b/>
                <w:i/>
              </w:rPr>
              <w:t>No additional provisions</w:t>
            </w:r>
            <w:r w:rsidR="00A956AD" w:rsidRPr="0020555B">
              <w:rPr>
                <w:b/>
                <w:i/>
              </w:rPr>
              <w:t>”</w:t>
            </w:r>
            <w:r w:rsidRPr="0020555B">
              <w:rPr>
                <w:b/>
                <w:i/>
              </w:rPr>
              <w:t xml:space="preserve"> or insert the following: </w:t>
            </w:r>
          </w:p>
          <w:p w14:paraId="313B784A" w14:textId="77777777" w:rsidR="00765019" w:rsidRPr="0072264F" w:rsidRDefault="00765019" w:rsidP="008B01E8">
            <w:pPr>
              <w:pStyle w:val="BodyTextIndent2"/>
              <w:tabs>
                <w:tab w:val="clear" w:pos="720"/>
              </w:tabs>
              <w:spacing w:before="120" w:after="120"/>
              <w:ind w:left="1058" w:hanging="540"/>
              <w:jc w:val="both"/>
              <w:rPr>
                <w:iCs/>
              </w:rPr>
            </w:pPr>
            <w:r w:rsidRPr="0020555B">
              <w:rPr>
                <w:i/>
              </w:rPr>
              <w:t>[</w:t>
            </w:r>
            <w:r w:rsidRPr="0072264F">
              <w:rPr>
                <w:iCs/>
              </w:rPr>
              <w:t>(a)</w:t>
            </w:r>
            <w:r w:rsidRPr="0072264F">
              <w:rPr>
                <w:iCs/>
              </w:rPr>
              <w:tab/>
              <w:t xml:space="preserve">Except in the case of gross negligence or willful misconduct on the part of the Consultant or on the part of any person or </w:t>
            </w:r>
            <w:r w:rsidRPr="0072264F">
              <w:rPr>
                <w:iCs/>
              </w:rPr>
              <w:lastRenderedPageBreak/>
              <w:t>a firm acting on behalf of the Consultant in carrying out the Services, the Consultant, with respect to damage caused by the Consultant to the Client’s property, shall not be liable to the Client:</w:t>
            </w:r>
          </w:p>
          <w:p w14:paraId="51827337" w14:textId="6811BEC9" w:rsidR="00765019" w:rsidRPr="0072264F" w:rsidRDefault="00765019" w:rsidP="008B01E8">
            <w:pPr>
              <w:pStyle w:val="BodyTextIndent2"/>
              <w:tabs>
                <w:tab w:val="clear" w:pos="720"/>
              </w:tabs>
              <w:spacing w:before="120" w:after="120"/>
              <w:ind w:left="1457" w:hanging="399"/>
              <w:rPr>
                <w:iCs/>
              </w:rPr>
            </w:pPr>
            <w:r w:rsidRPr="0072264F">
              <w:rPr>
                <w:iCs/>
              </w:rPr>
              <w:t>(</w:t>
            </w:r>
            <w:proofErr w:type="spellStart"/>
            <w:r w:rsidRPr="0072264F">
              <w:rPr>
                <w:iCs/>
              </w:rPr>
              <w:t>i</w:t>
            </w:r>
            <w:proofErr w:type="spellEnd"/>
            <w:r w:rsidRPr="0072264F">
              <w:rPr>
                <w:iCs/>
              </w:rPr>
              <w:t>)</w:t>
            </w:r>
            <w:r w:rsidRPr="0072264F">
              <w:rPr>
                <w:iCs/>
              </w:rPr>
              <w:tab/>
              <w:t>for any indirect or consequential loss or damage; and</w:t>
            </w:r>
          </w:p>
          <w:p w14:paraId="148AF800" w14:textId="6C5AE941" w:rsidR="00765019" w:rsidRPr="0072264F" w:rsidRDefault="00765019" w:rsidP="008B01E8">
            <w:pPr>
              <w:pStyle w:val="BodyTextIndent2"/>
              <w:tabs>
                <w:tab w:val="clear" w:pos="720"/>
              </w:tabs>
              <w:spacing w:before="120" w:after="120"/>
              <w:ind w:left="1418" w:hanging="360"/>
              <w:rPr>
                <w:iCs/>
              </w:rPr>
            </w:pPr>
            <w:r w:rsidRPr="0072264F">
              <w:rPr>
                <w:iCs/>
              </w:rPr>
              <w:t>(ii)</w:t>
            </w:r>
            <w:r w:rsidR="00A956AD" w:rsidRPr="0072264F">
              <w:rPr>
                <w:iCs/>
              </w:rPr>
              <w:t xml:space="preserve"> </w:t>
            </w:r>
            <w:r w:rsidRPr="0072264F">
              <w:rPr>
                <w:iCs/>
              </w:rPr>
              <w:t xml:space="preserve">for any direct loss or damage that exceeds [insert a multiplier, e.g.: one, two, three] times the total value of the Contract; </w:t>
            </w:r>
          </w:p>
          <w:p w14:paraId="3258C482" w14:textId="77777777" w:rsidR="00765019" w:rsidRPr="0072264F" w:rsidRDefault="00765019" w:rsidP="008B01E8">
            <w:pPr>
              <w:pStyle w:val="BodyTextIndent2"/>
              <w:tabs>
                <w:tab w:val="clear" w:pos="720"/>
              </w:tabs>
              <w:spacing w:before="120" w:after="120"/>
              <w:ind w:left="608" w:firstLine="0"/>
              <w:rPr>
                <w:iCs/>
              </w:rPr>
            </w:pPr>
            <w:r w:rsidRPr="0072264F">
              <w:rPr>
                <w:iCs/>
              </w:rPr>
              <w:t xml:space="preserve">(b)  This limitation of liability shall not </w:t>
            </w:r>
          </w:p>
          <w:p w14:paraId="12778506" w14:textId="42B67218" w:rsidR="00765019" w:rsidRPr="0072264F" w:rsidRDefault="00765019" w:rsidP="008B01E8">
            <w:pPr>
              <w:pStyle w:val="BodyTextIndent2"/>
              <w:tabs>
                <w:tab w:val="clear" w:pos="720"/>
                <w:tab w:val="left" w:pos="377"/>
                <w:tab w:val="left" w:pos="917"/>
              </w:tabs>
              <w:spacing w:before="120" w:after="120"/>
              <w:ind w:left="1418" w:hanging="360"/>
              <w:rPr>
                <w:iCs/>
              </w:rPr>
            </w:pPr>
            <w:r w:rsidRPr="0072264F">
              <w:rPr>
                <w:iCs/>
              </w:rPr>
              <w:t>(</w:t>
            </w:r>
            <w:proofErr w:type="spellStart"/>
            <w:r w:rsidRPr="0072264F">
              <w:rPr>
                <w:iCs/>
              </w:rPr>
              <w:t>i</w:t>
            </w:r>
            <w:proofErr w:type="spellEnd"/>
            <w:r w:rsidRPr="0072264F">
              <w:rPr>
                <w:iCs/>
              </w:rPr>
              <w:t xml:space="preserve">) </w:t>
            </w:r>
            <w:r w:rsidR="00A956AD" w:rsidRPr="0072264F">
              <w:rPr>
                <w:iCs/>
              </w:rPr>
              <w:t xml:space="preserve"> </w:t>
            </w:r>
            <w:r w:rsidRPr="0072264F">
              <w:rPr>
                <w:iCs/>
              </w:rPr>
              <w:t>affect the Consultant’s liability, if any, for damage to Third Parties caused by the Consultant or any person or firm acting on behalf of the Consultant in carrying out the Services;</w:t>
            </w:r>
          </w:p>
          <w:p w14:paraId="19AFCD2B" w14:textId="0E36E9D6" w:rsidR="00A63E1B" w:rsidRPr="0072264F" w:rsidRDefault="00765019" w:rsidP="008B01E8">
            <w:pPr>
              <w:pStyle w:val="CCLSSubclauses"/>
              <w:numPr>
                <w:ilvl w:val="0"/>
                <w:numId w:val="0"/>
              </w:numPr>
              <w:ind w:left="1418" w:hanging="360"/>
              <w:rPr>
                <w:b/>
                <w:bCs/>
                <w:iCs/>
              </w:rPr>
            </w:pPr>
            <w:r w:rsidRPr="0072264F">
              <w:rPr>
                <w:iCs/>
              </w:rPr>
              <w:t xml:space="preserve">(ii) </w:t>
            </w:r>
            <w:proofErr w:type="gramStart"/>
            <w:r w:rsidRPr="0072264F">
              <w:rPr>
                <w:iCs/>
              </w:rPr>
              <w:t>be</w:t>
            </w:r>
            <w:proofErr w:type="gramEnd"/>
            <w:r w:rsidRPr="0072264F">
              <w:rPr>
                <w:iCs/>
              </w:rPr>
              <w:t xml:space="preserve"> construed as providing the Consultant with any limitation or exclusion from liability which is prohibited by the applicable law in the Client’s country.”]</w:t>
            </w:r>
          </w:p>
          <w:p w14:paraId="41907EF8" w14:textId="77777777" w:rsidR="005D45C1" w:rsidRPr="0020555B" w:rsidRDefault="005D45C1" w:rsidP="008B01E8">
            <w:pPr>
              <w:pStyle w:val="CCLSSubclauses"/>
              <w:ind w:left="513" w:hanging="522"/>
            </w:pPr>
            <w:r w:rsidRPr="0020555B">
              <w:rPr>
                <w:b/>
                <w:bCs/>
              </w:rPr>
              <w:t>CC 11</w:t>
            </w:r>
            <w:r w:rsidRPr="0020555B">
              <w:t xml:space="preserve">: </w:t>
            </w:r>
            <w:r w:rsidRPr="0020555B">
              <w:rPr>
                <w:b/>
                <w:bCs/>
                <w:i/>
                <w:iCs/>
              </w:rPr>
              <w:t>[Delete what is not applicable except (a)]</w:t>
            </w:r>
          </w:p>
          <w:p w14:paraId="5F63C98E" w14:textId="77777777" w:rsidR="005D45C1" w:rsidRPr="0020555B" w:rsidRDefault="005D45C1" w:rsidP="008B01E8">
            <w:pPr>
              <w:spacing w:before="120" w:after="120"/>
              <w:ind w:left="964" w:right="-72" w:hanging="450"/>
              <w:jc w:val="both"/>
              <w:rPr>
                <w:rFonts w:eastAsia="Times New Roman" w:cs="Times New Roman"/>
                <w:iCs/>
                <w:sz w:val="24"/>
                <w:szCs w:val="24"/>
                <w:lang w:val="en-GB"/>
              </w:rPr>
            </w:pPr>
            <w:r w:rsidRPr="0020555B">
              <w:rPr>
                <w:rFonts w:eastAsia="Times New Roman" w:cs="Times New Roman"/>
                <w:i/>
                <w:sz w:val="24"/>
                <w:szCs w:val="24"/>
                <w:lang w:val="en-GB"/>
              </w:rPr>
              <w:t xml:space="preserve">(a) </w:t>
            </w:r>
            <w:r w:rsidRPr="0020555B">
              <w:rPr>
                <w:rFonts w:eastAsia="Times New Roman" w:cs="Times New Roman"/>
                <w:iCs/>
                <w:sz w:val="24"/>
                <w:szCs w:val="24"/>
                <w:lang w:val="en-GB"/>
              </w:rPr>
              <w:t xml:space="preserve">Professional liability insurance, with a minimum coverage of ______________________ </w:t>
            </w:r>
            <w:r w:rsidRPr="008B01E8">
              <w:rPr>
                <w:rFonts w:eastAsia="Times New Roman" w:cs="Times New Roman"/>
                <w:i/>
                <w:sz w:val="24"/>
                <w:szCs w:val="24"/>
                <w:lang w:val="en-GB"/>
              </w:rPr>
              <w:t>[insert amount and currency which should be not less than the total ceiling amount of the Contract</w:t>
            </w:r>
            <w:r w:rsidRPr="0020555B">
              <w:rPr>
                <w:rFonts w:eastAsia="Times New Roman" w:cs="Times New Roman"/>
                <w:iCs/>
                <w:sz w:val="24"/>
                <w:szCs w:val="24"/>
                <w:lang w:val="en-GB"/>
              </w:rPr>
              <w:t>];</w:t>
            </w:r>
          </w:p>
          <w:p w14:paraId="12384825" w14:textId="77777777" w:rsidR="005D45C1" w:rsidRPr="0020555B" w:rsidRDefault="005D45C1" w:rsidP="008B01E8">
            <w:pPr>
              <w:spacing w:before="120" w:after="120"/>
              <w:ind w:left="964" w:right="-72" w:hanging="450"/>
              <w:jc w:val="both"/>
              <w:rPr>
                <w:rFonts w:eastAsia="Times New Roman" w:cs="Times New Roman"/>
                <w:iCs/>
                <w:sz w:val="24"/>
                <w:szCs w:val="24"/>
                <w:lang w:val="en-GB"/>
              </w:rPr>
            </w:pPr>
            <w:r w:rsidRPr="008B01E8">
              <w:rPr>
                <w:rFonts w:cs="Times New Roman"/>
                <w:iCs/>
                <w:sz w:val="24"/>
                <w:szCs w:val="24"/>
              </w:rPr>
              <w:t>(b)</w:t>
            </w:r>
            <w:r w:rsidRPr="008B01E8">
              <w:rPr>
                <w:rFonts w:cs="Times New Roman"/>
                <w:iCs/>
                <w:sz w:val="24"/>
                <w:szCs w:val="24"/>
              </w:rPr>
              <w:tab/>
            </w:r>
            <w:r w:rsidRPr="0020555B">
              <w:rPr>
                <w:rFonts w:eastAsia="Times New Roman" w:cs="Times New Roman"/>
                <w:iCs/>
                <w:sz w:val="24"/>
                <w:szCs w:val="24"/>
                <w:lang w:val="en-GB"/>
              </w:rPr>
              <w:t>Third Party motor vehicle liability insurance in respect of motor vehicles operated in the Client’s country by the Consultant or its Experts or Sub-consultants, with a minimum coverage of [insert amount and currency or state “in accordance with the applicable law in the Client’s country”];</w:t>
            </w:r>
          </w:p>
          <w:p w14:paraId="14347B13" w14:textId="77777777" w:rsidR="005D45C1" w:rsidRPr="0020555B" w:rsidRDefault="005D45C1" w:rsidP="008B01E8">
            <w:pPr>
              <w:spacing w:before="120" w:after="120"/>
              <w:ind w:left="964" w:right="-72" w:hanging="450"/>
              <w:jc w:val="both"/>
              <w:rPr>
                <w:rFonts w:eastAsia="Times New Roman" w:cs="Times New Roman"/>
                <w:iCs/>
                <w:sz w:val="24"/>
                <w:szCs w:val="24"/>
                <w:lang w:val="en-GB"/>
              </w:rPr>
            </w:pPr>
            <w:r w:rsidRPr="008B01E8">
              <w:rPr>
                <w:rFonts w:cs="Times New Roman"/>
                <w:iCs/>
                <w:sz w:val="24"/>
                <w:szCs w:val="24"/>
              </w:rPr>
              <w:t>(c)</w:t>
            </w:r>
            <w:r w:rsidRPr="008B01E8">
              <w:rPr>
                <w:rFonts w:cs="Times New Roman"/>
                <w:iCs/>
                <w:sz w:val="24"/>
                <w:szCs w:val="24"/>
              </w:rPr>
              <w:tab/>
            </w:r>
            <w:r w:rsidRPr="0020555B">
              <w:rPr>
                <w:rFonts w:eastAsia="Times New Roman" w:cs="Times New Roman"/>
                <w:iCs/>
                <w:sz w:val="24"/>
                <w:szCs w:val="24"/>
                <w:lang w:val="en-GB"/>
              </w:rPr>
              <w:t>Third Party liability insurance, with a minimum coverage of [insert amount and currency or state “in accordance with the applicable law in the Client’s country”];</w:t>
            </w:r>
          </w:p>
          <w:p w14:paraId="3C625441" w14:textId="77777777" w:rsidR="005D45C1" w:rsidRPr="0020555B" w:rsidRDefault="005D45C1" w:rsidP="008B01E8">
            <w:pPr>
              <w:spacing w:before="120" w:after="120"/>
              <w:ind w:left="964" w:right="-72" w:hanging="450"/>
              <w:jc w:val="both"/>
              <w:rPr>
                <w:rFonts w:eastAsia="Times New Roman" w:cs="Times New Roman"/>
                <w:iCs/>
                <w:sz w:val="24"/>
                <w:szCs w:val="24"/>
                <w:lang w:val="en-GB"/>
              </w:rPr>
            </w:pPr>
            <w:r w:rsidRPr="008B01E8">
              <w:rPr>
                <w:rFonts w:cs="Times New Roman"/>
                <w:iCs/>
                <w:sz w:val="24"/>
                <w:szCs w:val="24"/>
              </w:rPr>
              <w:t>(d)</w:t>
            </w:r>
            <w:r w:rsidRPr="008B01E8">
              <w:rPr>
                <w:rFonts w:cs="Times New Roman"/>
                <w:iCs/>
                <w:sz w:val="24"/>
                <w:szCs w:val="24"/>
              </w:rPr>
              <w:tab/>
            </w:r>
            <w:r w:rsidRPr="0020555B">
              <w:rPr>
                <w:rFonts w:eastAsia="Times New Roman" w:cs="Times New Roman"/>
                <w:iCs/>
                <w:sz w:val="24"/>
                <w:szCs w:val="24"/>
                <w:lang w:val="en-GB"/>
              </w:rPr>
              <w:t>employer’s liability and workers’ compensation insurance in respect of the experts and Sub-consultants in accordance with the relevant provisions of the applicable law in the Client’s country, as well as, with respect to such Experts, any such life, health, accident, travel or other insurance as may be appropriate; and</w:t>
            </w:r>
          </w:p>
          <w:p w14:paraId="1F9566AB" w14:textId="317CE293" w:rsidR="005D45C1" w:rsidRPr="000A09F3" w:rsidRDefault="005D45C1" w:rsidP="008B01E8">
            <w:pPr>
              <w:spacing w:before="120" w:after="120"/>
              <w:ind w:left="964" w:right="-72" w:hanging="450"/>
              <w:jc w:val="both"/>
              <w:rPr>
                <w:iCs/>
              </w:rPr>
            </w:pPr>
            <w:r w:rsidRPr="008B01E8">
              <w:rPr>
                <w:rFonts w:cs="Times New Roman"/>
                <w:iCs/>
                <w:sz w:val="24"/>
                <w:szCs w:val="24"/>
              </w:rPr>
              <w:t>(e)</w:t>
            </w:r>
            <w:r w:rsidRPr="008B01E8">
              <w:rPr>
                <w:rFonts w:cs="Times New Roman"/>
                <w:iCs/>
                <w:sz w:val="24"/>
                <w:szCs w:val="24"/>
              </w:rPr>
              <w:tab/>
              <w:t>insurance against loss of or damage to (</w:t>
            </w:r>
            <w:proofErr w:type="spellStart"/>
            <w:r w:rsidRPr="008B01E8">
              <w:rPr>
                <w:rFonts w:cs="Times New Roman"/>
                <w:iCs/>
                <w:sz w:val="24"/>
                <w:szCs w:val="24"/>
              </w:rPr>
              <w:t>i</w:t>
            </w:r>
            <w:proofErr w:type="spellEnd"/>
            <w:r w:rsidRPr="008B01E8">
              <w:rPr>
                <w:rFonts w:cs="Times New Roman"/>
                <w:iCs/>
                <w:sz w:val="24"/>
                <w:szCs w:val="24"/>
              </w:rPr>
              <w:t xml:space="preserve">) equipment purchased in whole or in part with funds provided under this Contract, (ii) the Consultant’s property used in the </w:t>
            </w:r>
            <w:r w:rsidRPr="008B01E8">
              <w:rPr>
                <w:rFonts w:cs="Times New Roman"/>
                <w:iCs/>
                <w:sz w:val="24"/>
                <w:szCs w:val="24"/>
              </w:rPr>
              <w:lastRenderedPageBreak/>
              <w:t>performance of the Services, and (iii) any documents prepared by the Consultant in the performance of the Services.]</w:t>
            </w:r>
          </w:p>
          <w:p w14:paraId="1875E9CF" w14:textId="17E88805" w:rsidR="009059D2" w:rsidRPr="0020555B" w:rsidRDefault="009059D2" w:rsidP="008B01E8">
            <w:pPr>
              <w:pStyle w:val="CCLSSubclauses"/>
              <w:ind w:left="513" w:hanging="522"/>
              <w:rPr>
                <w:b/>
                <w:i/>
              </w:rPr>
            </w:pPr>
            <w:r w:rsidRPr="0020555B">
              <w:rPr>
                <w:b/>
              </w:rPr>
              <w:t>CC 12.2</w:t>
            </w:r>
            <w:r w:rsidRPr="0020555B">
              <w:t xml:space="preserve">: </w:t>
            </w:r>
            <w:r w:rsidRPr="0020555B">
              <w:rPr>
                <w:b/>
                <w:i/>
              </w:rPr>
              <w:t>[If there is to be no restriction on the future use of these documents by either Party, this CC</w:t>
            </w:r>
            <w:r w:rsidR="00643E36">
              <w:rPr>
                <w:b/>
                <w:i/>
              </w:rPr>
              <w:t xml:space="preserve"> </w:t>
            </w:r>
            <w:r w:rsidR="004E6DD6" w:rsidRPr="0020555B">
              <w:rPr>
                <w:b/>
                <w:i/>
              </w:rPr>
              <w:t>2.</w:t>
            </w:r>
            <w:r w:rsidR="005D45C1" w:rsidRPr="0020555B">
              <w:rPr>
                <w:b/>
                <w:i/>
              </w:rPr>
              <w:t>7</w:t>
            </w:r>
            <w:r w:rsidR="004E6DD6" w:rsidRPr="0020555B">
              <w:rPr>
                <w:b/>
                <w:i/>
              </w:rPr>
              <w:t xml:space="preserve"> </w:t>
            </w:r>
            <w:r w:rsidRPr="0020555B">
              <w:rPr>
                <w:b/>
                <w:i/>
              </w:rPr>
              <w:t>should be deleted.  If the Parties wish to restrict such use, any of the following options, or any other option agreed to by the Parties, could be used:</w:t>
            </w:r>
          </w:p>
          <w:p w14:paraId="7E9761F1" w14:textId="76B3583F" w:rsidR="009059D2" w:rsidRPr="0020555B" w:rsidRDefault="009059D2" w:rsidP="008B01E8">
            <w:pPr>
              <w:spacing w:before="120" w:after="120"/>
              <w:ind w:left="517" w:right="-72"/>
              <w:jc w:val="both"/>
              <w:rPr>
                <w:rFonts w:eastAsia="Times New Roman" w:cs="Times New Roman"/>
                <w:sz w:val="24"/>
                <w:szCs w:val="24"/>
                <w:lang w:val="en-GB"/>
              </w:rPr>
            </w:pPr>
            <w:r w:rsidRPr="0020555B">
              <w:rPr>
                <w:rFonts w:eastAsia="Times New Roman" w:cs="Times New Roman"/>
                <w:i/>
                <w:sz w:val="24"/>
                <w:szCs w:val="24"/>
                <w:lang w:val="en-GB"/>
              </w:rPr>
              <w:t>[The Consultant shall not use these [insert what applies……. documents and software ……</w:t>
            </w:r>
            <w:r w:rsidRPr="004A2E66">
              <w:rPr>
                <w:rFonts w:eastAsia="Times New Roman" w:cs="Times New Roman"/>
                <w:i/>
                <w:sz w:val="24"/>
                <w:szCs w:val="24"/>
                <w:lang w:val="en-GB"/>
              </w:rPr>
              <w:t>] for purposes unrelated to this Contract without the prior written approval of the Client.]</w:t>
            </w:r>
          </w:p>
          <w:p w14:paraId="10956027" w14:textId="77777777" w:rsidR="009059D2" w:rsidRPr="0020555B" w:rsidRDefault="009059D2" w:rsidP="008B01E8">
            <w:pPr>
              <w:spacing w:before="120" w:after="120"/>
              <w:ind w:left="517" w:right="-72"/>
              <w:jc w:val="both"/>
              <w:rPr>
                <w:rFonts w:eastAsia="Times New Roman" w:cs="Times New Roman"/>
                <w:sz w:val="24"/>
                <w:szCs w:val="24"/>
                <w:lang w:val="en-GB"/>
              </w:rPr>
            </w:pPr>
            <w:r w:rsidRPr="0020555B">
              <w:rPr>
                <w:rFonts w:eastAsia="Times New Roman" w:cs="Times New Roman"/>
                <w:sz w:val="24"/>
                <w:szCs w:val="24"/>
                <w:lang w:val="en-GB"/>
              </w:rPr>
              <w:t>[OR]</w:t>
            </w:r>
          </w:p>
          <w:p w14:paraId="4D96668C" w14:textId="594D6FFB" w:rsidR="009059D2" w:rsidRPr="004A2E66" w:rsidRDefault="009059D2" w:rsidP="008B01E8">
            <w:pPr>
              <w:pStyle w:val="BodyText2"/>
              <w:tabs>
                <w:tab w:val="clear" w:pos="360"/>
              </w:tabs>
              <w:ind w:left="517" w:hanging="3"/>
              <w:jc w:val="both"/>
              <w:rPr>
                <w:b w:val="0"/>
                <w:i/>
                <w:sz w:val="24"/>
                <w:lang w:val="en-GB"/>
              </w:rPr>
            </w:pPr>
            <w:r w:rsidRPr="0020555B">
              <w:rPr>
                <w:b w:val="0"/>
                <w:i/>
                <w:sz w:val="24"/>
                <w:lang w:val="en-GB"/>
              </w:rPr>
              <w:t>[The Client shall not use these [insert what applies…documents and software……</w:t>
            </w:r>
            <w:r w:rsidRPr="004A2E66">
              <w:rPr>
                <w:b w:val="0"/>
                <w:i/>
                <w:sz w:val="24"/>
                <w:lang w:val="en-GB"/>
              </w:rPr>
              <w:t>] for purposes unrelated to this Contract without</w:t>
            </w:r>
            <w:r w:rsidR="004E6DD6" w:rsidRPr="0020555B">
              <w:rPr>
                <w:b w:val="0"/>
                <w:i/>
                <w:sz w:val="24"/>
                <w:lang w:val="en-GB"/>
              </w:rPr>
              <w:t xml:space="preserve"> </w:t>
            </w:r>
            <w:r w:rsidRPr="0020555B">
              <w:rPr>
                <w:b w:val="0"/>
                <w:i/>
                <w:sz w:val="24"/>
                <w:lang w:val="en-GB"/>
              </w:rPr>
              <w:t xml:space="preserve">the prior written </w:t>
            </w:r>
            <w:r w:rsidRPr="004A2E66">
              <w:rPr>
                <w:b w:val="0"/>
                <w:i/>
                <w:sz w:val="24"/>
                <w:lang w:val="en-GB"/>
              </w:rPr>
              <w:t>approval of the Consultant.]</w:t>
            </w:r>
          </w:p>
          <w:p w14:paraId="1DE8F369" w14:textId="77777777" w:rsidR="009059D2" w:rsidRPr="0020555B" w:rsidRDefault="009059D2" w:rsidP="008B01E8">
            <w:pPr>
              <w:spacing w:before="120" w:after="120"/>
              <w:ind w:left="517" w:right="-72"/>
              <w:jc w:val="both"/>
              <w:rPr>
                <w:rFonts w:eastAsia="Times New Roman" w:cs="Times New Roman"/>
                <w:i/>
                <w:sz w:val="24"/>
                <w:szCs w:val="24"/>
                <w:lang w:val="en-GB"/>
              </w:rPr>
            </w:pPr>
            <w:r w:rsidRPr="0020555B">
              <w:rPr>
                <w:rFonts w:eastAsia="Times New Roman" w:cs="Times New Roman"/>
                <w:i/>
                <w:sz w:val="24"/>
                <w:szCs w:val="24"/>
                <w:lang w:val="en-GB"/>
              </w:rPr>
              <w:t>[OR]</w:t>
            </w:r>
          </w:p>
          <w:p w14:paraId="6CC2885F" w14:textId="0CCEC1DD" w:rsidR="009059D2" w:rsidRPr="0020555B" w:rsidRDefault="009059D2" w:rsidP="004A2E66">
            <w:pPr>
              <w:pStyle w:val="CCLSSubclauses"/>
              <w:numPr>
                <w:ilvl w:val="0"/>
                <w:numId w:val="0"/>
              </w:numPr>
              <w:ind w:left="517"/>
            </w:pPr>
            <w:r w:rsidRPr="0020555B">
              <w:rPr>
                <w:i/>
              </w:rPr>
              <w:t xml:space="preserve">[Neither Party shall use these [insert what applies…documents and software……] for purposes unrelated to this Contract without the prior written </w:t>
            </w:r>
            <w:r w:rsidRPr="004A2E66">
              <w:rPr>
                <w:i/>
              </w:rPr>
              <w:t>approval of the other Party.]</w:t>
            </w:r>
          </w:p>
          <w:p w14:paraId="685D3624" w14:textId="0ACDDD35" w:rsidR="000C2296" w:rsidRPr="0020555B" w:rsidRDefault="000C2296" w:rsidP="008B01E8">
            <w:pPr>
              <w:pStyle w:val="CCLSSubclauses"/>
              <w:ind w:left="513" w:hanging="522"/>
            </w:pPr>
            <w:r w:rsidRPr="0020555B">
              <w:rPr>
                <w:b/>
                <w:bCs/>
                <w:iCs/>
              </w:rPr>
              <w:t xml:space="preserve">CC </w:t>
            </w:r>
            <w:r w:rsidR="00C07958" w:rsidRPr="0020555B">
              <w:rPr>
                <w:b/>
                <w:bCs/>
                <w:iCs/>
              </w:rPr>
              <w:t>2</w:t>
            </w:r>
            <w:r w:rsidR="00C07958">
              <w:rPr>
                <w:b/>
                <w:bCs/>
                <w:iCs/>
              </w:rPr>
              <w:t>4</w:t>
            </w:r>
            <w:r w:rsidRPr="0020555B">
              <w:rPr>
                <w:b/>
                <w:bCs/>
                <w:iCs/>
              </w:rPr>
              <w:t>.1</w:t>
            </w:r>
            <w:r w:rsidRPr="0020555B">
              <w:rPr>
                <w:iCs/>
              </w:rPr>
              <w:t xml:space="preserve">: </w:t>
            </w:r>
            <w:r w:rsidRPr="0020555B">
              <w:rPr>
                <w:b/>
                <w:i/>
              </w:rPr>
              <w:t>[List here any assistance to be provided by the Client</w:t>
            </w:r>
            <w:r w:rsidR="00227E1F" w:rsidRPr="0020555B">
              <w:rPr>
                <w:b/>
                <w:i/>
              </w:rPr>
              <w:t xml:space="preserve"> such as obtaining work permits, visas</w:t>
            </w:r>
            <w:r w:rsidR="009803A1" w:rsidRPr="0020555B">
              <w:rPr>
                <w:b/>
                <w:i/>
              </w:rPr>
              <w:t>, clearance through customs, obtaining any exemption from any requirement to register in the country etc.</w:t>
            </w:r>
            <w:r w:rsidRPr="0020555B">
              <w:rPr>
                <w:b/>
                <w:i/>
              </w:rPr>
              <w:t>]</w:t>
            </w:r>
            <w:r w:rsidRPr="0020555B">
              <w:rPr>
                <w:bCs/>
              </w:rPr>
              <w:t>.</w:t>
            </w:r>
          </w:p>
          <w:p w14:paraId="00AB3BA8" w14:textId="5E727D98" w:rsidR="009803A1" w:rsidRPr="0020555B" w:rsidRDefault="009803A1" w:rsidP="008B01E8">
            <w:pPr>
              <w:pStyle w:val="CCLSSubclauses"/>
              <w:ind w:left="513" w:hanging="522"/>
            </w:pPr>
            <w:r w:rsidRPr="0020555B">
              <w:rPr>
                <w:b/>
                <w:bCs/>
              </w:rPr>
              <w:t xml:space="preserve">CC </w:t>
            </w:r>
            <w:r w:rsidR="00C07958" w:rsidRPr="0020555B">
              <w:rPr>
                <w:b/>
                <w:bCs/>
              </w:rPr>
              <w:t>3</w:t>
            </w:r>
            <w:r w:rsidR="00C07958">
              <w:rPr>
                <w:b/>
                <w:bCs/>
              </w:rPr>
              <w:t>1</w:t>
            </w:r>
            <w:r w:rsidR="00C07958" w:rsidRPr="0020555B">
              <w:rPr>
                <w:b/>
                <w:bCs/>
              </w:rPr>
              <w:t xml:space="preserve"> </w:t>
            </w:r>
            <w:r w:rsidR="00121CFB" w:rsidRPr="0020555B">
              <w:rPr>
                <w:b/>
                <w:bCs/>
              </w:rPr>
              <w:t>(a)</w:t>
            </w:r>
            <w:r w:rsidRPr="0020555B">
              <w:t xml:space="preserve">: </w:t>
            </w:r>
            <w:r w:rsidRPr="0020555B">
              <w:rPr>
                <w:b/>
                <w:bCs/>
              </w:rPr>
              <w:t>Appoin</w:t>
            </w:r>
            <w:r w:rsidR="00935A56" w:rsidRPr="0020555B">
              <w:rPr>
                <w:b/>
                <w:bCs/>
              </w:rPr>
              <w:t xml:space="preserve">ting </w:t>
            </w:r>
            <w:r w:rsidRPr="0020555B">
              <w:rPr>
                <w:b/>
                <w:bCs/>
              </w:rPr>
              <w:t>authority</w:t>
            </w:r>
            <w:r w:rsidRPr="0020555B">
              <w:t xml:space="preserve"> for the sole arbitrator </w:t>
            </w:r>
            <w:r w:rsidRPr="0020555B">
              <w:rPr>
                <w:b/>
                <w:bCs/>
                <w:i/>
                <w:iCs/>
              </w:rPr>
              <w:t xml:space="preserve">[insert name </w:t>
            </w:r>
            <w:r w:rsidR="00935A56" w:rsidRPr="0020555B">
              <w:rPr>
                <w:b/>
                <w:bCs/>
                <w:i/>
                <w:iCs/>
              </w:rPr>
              <w:t>of an appropriate professional body]</w:t>
            </w:r>
            <w:r w:rsidR="00935A56" w:rsidRPr="0020555B">
              <w:rPr>
                <w:i/>
                <w:iCs/>
              </w:rPr>
              <w:t>.</w:t>
            </w:r>
          </w:p>
        </w:tc>
      </w:tr>
      <w:tr w:rsidR="00036C11" w:rsidRPr="004A2E66" w14:paraId="36B0A232" w14:textId="77777777" w:rsidTr="00C93227">
        <w:trPr>
          <w:jc w:val="center"/>
        </w:trPr>
        <w:tc>
          <w:tcPr>
            <w:tcW w:w="2526" w:type="dxa"/>
            <w:gridSpan w:val="2"/>
          </w:tcPr>
          <w:p w14:paraId="7DF3D465" w14:textId="292E9300" w:rsidR="00036C11" w:rsidRPr="0020555B" w:rsidRDefault="00036C11" w:rsidP="0020555B">
            <w:pPr>
              <w:pStyle w:val="HeadingCCLS3"/>
              <w:numPr>
                <w:ilvl w:val="0"/>
                <w:numId w:val="42"/>
              </w:numPr>
            </w:pPr>
            <w:bookmarkStart w:id="25" w:name="_Toc299534135"/>
            <w:bookmarkStart w:id="26" w:name="_Toc474333992"/>
            <w:bookmarkStart w:id="27" w:name="_Toc474334161"/>
            <w:bookmarkStart w:id="28" w:name="_Toc494209558"/>
            <w:bookmarkStart w:id="29" w:name="_Toc40179408"/>
            <w:r w:rsidRPr="0020555B">
              <w:lastRenderedPageBreak/>
              <w:t>Authority of Member in Charge</w:t>
            </w:r>
            <w:bookmarkEnd w:id="25"/>
            <w:bookmarkEnd w:id="26"/>
            <w:bookmarkEnd w:id="27"/>
            <w:bookmarkEnd w:id="28"/>
            <w:bookmarkEnd w:id="29"/>
          </w:p>
        </w:tc>
        <w:tc>
          <w:tcPr>
            <w:tcW w:w="7014" w:type="dxa"/>
          </w:tcPr>
          <w:p w14:paraId="0E282F70" w14:textId="10C41BED" w:rsidR="00036C11" w:rsidRPr="0020555B" w:rsidRDefault="00036C11" w:rsidP="008B01E8">
            <w:pPr>
              <w:pStyle w:val="CCLSSubclauses"/>
              <w:ind w:left="513" w:hanging="522"/>
            </w:pPr>
            <w:r w:rsidRPr="0020555B">
              <w:t xml:space="preserve">In case the Consultant is a Joint Venture, the members hereby authorize the </w:t>
            </w:r>
            <w:r w:rsidR="00F53198" w:rsidRPr="0020555B">
              <w:rPr>
                <w:bCs/>
                <w:iCs/>
              </w:rPr>
              <w:t>Lead Member</w:t>
            </w:r>
            <w:r w:rsidR="006A04C7" w:rsidRPr="0020555B">
              <w:rPr>
                <w:bCs/>
                <w:iCs/>
              </w:rPr>
              <w:t xml:space="preserve"> specified in</w:t>
            </w:r>
            <w:r w:rsidR="006A04C7" w:rsidRPr="0020555B">
              <w:rPr>
                <w:b/>
                <w:i/>
              </w:rPr>
              <w:t xml:space="preserve"> </w:t>
            </w:r>
            <w:r w:rsidR="006A04C7" w:rsidRPr="0020555B">
              <w:rPr>
                <w:b/>
                <w:iCs/>
              </w:rPr>
              <w:t>CC 2.3</w:t>
            </w:r>
            <w:r w:rsidRPr="0020555B">
              <w:rPr>
                <w:b/>
              </w:rPr>
              <w:t xml:space="preserve"> </w:t>
            </w:r>
            <w:r w:rsidRPr="0020555B">
              <w:t>to act on their behalf in exercising all the Consultant’s rights and obligations towards the Client under this Contract, including without limitation the receiving of instructions and payments from the Client.</w:t>
            </w:r>
          </w:p>
        </w:tc>
      </w:tr>
      <w:tr w:rsidR="00036C11" w:rsidRPr="004A2E66" w14:paraId="14CE6AED" w14:textId="77777777" w:rsidTr="00A63E1B">
        <w:trPr>
          <w:trHeight w:val="1440"/>
          <w:jc w:val="center"/>
        </w:trPr>
        <w:tc>
          <w:tcPr>
            <w:tcW w:w="2526" w:type="dxa"/>
            <w:gridSpan w:val="2"/>
          </w:tcPr>
          <w:p w14:paraId="314B2F15" w14:textId="1CC5E670" w:rsidR="00036C11" w:rsidRPr="0020555B" w:rsidRDefault="00036C11" w:rsidP="0020555B">
            <w:pPr>
              <w:pStyle w:val="HeadingCCLS3"/>
              <w:numPr>
                <w:ilvl w:val="0"/>
                <w:numId w:val="42"/>
              </w:numPr>
            </w:pPr>
            <w:bookmarkStart w:id="30" w:name="_Toc299534136"/>
            <w:bookmarkStart w:id="31" w:name="_Toc474333993"/>
            <w:bookmarkStart w:id="32" w:name="_Toc474334162"/>
            <w:bookmarkStart w:id="33" w:name="_Toc494209559"/>
            <w:bookmarkStart w:id="34" w:name="_Toc40179409"/>
            <w:r w:rsidRPr="0020555B">
              <w:t>Authorized Representatives</w:t>
            </w:r>
            <w:bookmarkEnd w:id="30"/>
            <w:bookmarkEnd w:id="31"/>
            <w:bookmarkEnd w:id="32"/>
            <w:bookmarkEnd w:id="33"/>
            <w:bookmarkEnd w:id="34"/>
          </w:p>
        </w:tc>
        <w:tc>
          <w:tcPr>
            <w:tcW w:w="7014" w:type="dxa"/>
          </w:tcPr>
          <w:p w14:paraId="2C5A0715" w14:textId="1950BAF6" w:rsidR="00F53198" w:rsidRPr="0020555B" w:rsidRDefault="00036C11" w:rsidP="008B01E8">
            <w:pPr>
              <w:pStyle w:val="CCLSSubclauses"/>
              <w:ind w:left="513" w:hanging="522"/>
            </w:pPr>
            <w:r w:rsidRPr="0020555B">
              <w:t xml:space="preserve">Any action required or permitted to be taken, and any document required or permitted to be executed under this Contract by the Client or the Consultant may be taken or executed by the </w:t>
            </w:r>
            <w:r w:rsidR="00F53198" w:rsidRPr="0020555B">
              <w:t xml:space="preserve">authorized representatives </w:t>
            </w:r>
            <w:r w:rsidRPr="0020555B">
              <w:t xml:space="preserve">specified </w:t>
            </w:r>
            <w:r w:rsidR="00C760CD" w:rsidRPr="0020555B">
              <w:t xml:space="preserve">in </w:t>
            </w:r>
            <w:r w:rsidR="00C760CD" w:rsidRPr="0020555B">
              <w:rPr>
                <w:b/>
                <w:bCs/>
              </w:rPr>
              <w:t>CC 2.4</w:t>
            </w:r>
            <w:r w:rsidR="00C760CD" w:rsidRPr="0020555B">
              <w:t>.</w:t>
            </w:r>
          </w:p>
        </w:tc>
      </w:tr>
      <w:tr w:rsidR="000F633A" w:rsidRPr="004A2E66" w14:paraId="2408C130" w14:textId="77777777" w:rsidTr="00C93227">
        <w:trPr>
          <w:jc w:val="center"/>
        </w:trPr>
        <w:tc>
          <w:tcPr>
            <w:tcW w:w="2526" w:type="dxa"/>
            <w:gridSpan w:val="2"/>
          </w:tcPr>
          <w:p w14:paraId="2322F332" w14:textId="210D5BAC" w:rsidR="000F633A" w:rsidRPr="0020555B" w:rsidRDefault="000F633A" w:rsidP="0020555B">
            <w:pPr>
              <w:pStyle w:val="HeadingCCLS3"/>
              <w:numPr>
                <w:ilvl w:val="0"/>
                <w:numId w:val="42"/>
              </w:numPr>
            </w:pPr>
            <w:bookmarkStart w:id="35" w:name="_Toc40179410"/>
            <w:r w:rsidRPr="0020555B">
              <w:t>Standard of Performance</w:t>
            </w:r>
            <w:bookmarkEnd w:id="35"/>
          </w:p>
        </w:tc>
        <w:tc>
          <w:tcPr>
            <w:tcW w:w="7014" w:type="dxa"/>
          </w:tcPr>
          <w:p w14:paraId="67BC24BE" w14:textId="77777777" w:rsidR="000F633A" w:rsidRPr="0020555B" w:rsidRDefault="000F633A" w:rsidP="008B01E8">
            <w:pPr>
              <w:pStyle w:val="CCLSSubclauses"/>
              <w:ind w:left="513" w:hanging="522"/>
            </w:pPr>
            <w:r w:rsidRPr="0020555B">
              <w:t xml:space="preserve">The Consultant shall perform the Services and carry out the Services with all due diligence, efficiency and economy, in accordance with generally accepted professional standards and practices, and shall observe sound management practices, and </w:t>
            </w:r>
            <w:r w:rsidRPr="0020555B">
              <w:lastRenderedPageBreak/>
              <w:t>employ appropriate technology and safe and effective equipment, machinery, materials and methods.</w:t>
            </w:r>
          </w:p>
          <w:p w14:paraId="0ED888E7" w14:textId="59771EA0" w:rsidR="00F304C9" w:rsidRPr="0020555B" w:rsidRDefault="00F304C9" w:rsidP="008B01E8">
            <w:pPr>
              <w:pStyle w:val="CCLSSubclauses"/>
              <w:ind w:left="513" w:hanging="522"/>
            </w:pPr>
            <w:r w:rsidRPr="0020555B">
              <w:t>The Consultant has an obligation and shall ensure that its Experts and Sub-consultants shall have an obligation to disclose any situation of actual or potential conflict that impacts their capacity to serve the best interest of their Client, or that may reasonably be perceived as having this effect. Failure to disclose said situations may lead to the disqualification of the Consultant or the termination of its Contract</w:t>
            </w:r>
            <w:r w:rsidR="009044CD" w:rsidRPr="0020555B">
              <w:t>.</w:t>
            </w:r>
          </w:p>
        </w:tc>
      </w:tr>
      <w:tr w:rsidR="000F633A" w:rsidRPr="004A2E66" w14:paraId="16DEDD8D" w14:textId="77777777" w:rsidTr="00C93227">
        <w:trPr>
          <w:jc w:val="center"/>
        </w:trPr>
        <w:tc>
          <w:tcPr>
            <w:tcW w:w="2526" w:type="dxa"/>
            <w:gridSpan w:val="2"/>
          </w:tcPr>
          <w:p w14:paraId="5F8AE97E" w14:textId="5CBFFAFC" w:rsidR="000F633A" w:rsidRPr="0020555B" w:rsidRDefault="000F633A" w:rsidP="0020555B">
            <w:pPr>
              <w:pStyle w:val="HeadingCCLS3"/>
              <w:numPr>
                <w:ilvl w:val="0"/>
                <w:numId w:val="42"/>
              </w:numPr>
            </w:pPr>
            <w:bookmarkStart w:id="36" w:name="_Toc40179411"/>
            <w:r w:rsidRPr="0020555B">
              <w:lastRenderedPageBreak/>
              <w:t>Confidentiality</w:t>
            </w:r>
            <w:bookmarkEnd w:id="36"/>
          </w:p>
        </w:tc>
        <w:tc>
          <w:tcPr>
            <w:tcW w:w="7014" w:type="dxa"/>
          </w:tcPr>
          <w:p w14:paraId="6F2C7058" w14:textId="0BB10077" w:rsidR="000F633A" w:rsidRPr="0020555B" w:rsidRDefault="000F633A" w:rsidP="008B01E8">
            <w:pPr>
              <w:pStyle w:val="CCLSSubclauses"/>
              <w:ind w:left="513" w:hanging="522"/>
              <w:rPr>
                <w:rFonts w:eastAsia="Arial Narrow"/>
              </w:rPr>
            </w:pPr>
            <w:r w:rsidRPr="0020555B">
              <w:t>Except with the prior written consent of the Client, the Consultant and the Experts shall not at any time communicate to any person or entity any confidential information acquired in the course of the Services, nor shall the Consultant and the Experts make public the recommendations formulated in the course of, or as a result of, the Services</w:t>
            </w:r>
            <w:r w:rsidR="009044CD" w:rsidRPr="0020555B">
              <w:t>.</w:t>
            </w:r>
          </w:p>
        </w:tc>
      </w:tr>
      <w:tr w:rsidR="00036C11" w:rsidRPr="004A2E66" w14:paraId="6ECBCA94" w14:textId="77777777" w:rsidTr="00C93227">
        <w:trPr>
          <w:jc w:val="center"/>
        </w:trPr>
        <w:tc>
          <w:tcPr>
            <w:tcW w:w="2526" w:type="dxa"/>
            <w:gridSpan w:val="2"/>
          </w:tcPr>
          <w:p w14:paraId="4DE8C5B6" w14:textId="564D9107" w:rsidR="00036C11" w:rsidRPr="0020555B" w:rsidRDefault="00036C11" w:rsidP="0020555B">
            <w:pPr>
              <w:pStyle w:val="HeadingCCLS3"/>
              <w:numPr>
                <w:ilvl w:val="0"/>
                <w:numId w:val="42"/>
              </w:numPr>
            </w:pPr>
            <w:bookmarkStart w:id="37" w:name="_Toc474333994"/>
            <w:bookmarkStart w:id="38" w:name="_Toc474334163"/>
            <w:bookmarkStart w:id="39" w:name="_Toc494209560"/>
            <w:bookmarkStart w:id="40" w:name="_Toc40179412"/>
            <w:r w:rsidRPr="0020555B">
              <w:t>Fraud and Corruption</w:t>
            </w:r>
            <w:bookmarkEnd w:id="37"/>
            <w:bookmarkEnd w:id="38"/>
            <w:bookmarkEnd w:id="39"/>
            <w:bookmarkEnd w:id="40"/>
            <w:r w:rsidRPr="0020555B">
              <w:t xml:space="preserve"> </w:t>
            </w:r>
          </w:p>
        </w:tc>
        <w:tc>
          <w:tcPr>
            <w:tcW w:w="7014" w:type="dxa"/>
          </w:tcPr>
          <w:p w14:paraId="75F5B91F" w14:textId="37214387" w:rsidR="00036C11" w:rsidRPr="0020555B" w:rsidRDefault="00036C11" w:rsidP="008B01E8">
            <w:pPr>
              <w:pStyle w:val="CCLSSubclauses"/>
              <w:ind w:left="513" w:hanging="522"/>
            </w:pPr>
            <w:r w:rsidRPr="0020555B">
              <w:rPr>
                <w:rFonts w:eastAsia="Arial Narrow"/>
              </w:rPr>
              <w:t xml:space="preserve">The Bank requires compliance with the Bank’s Anti-Corruption </w:t>
            </w:r>
            <w:r w:rsidRPr="0020555B">
              <w:t>Guidelines</w:t>
            </w:r>
            <w:r w:rsidRPr="0020555B">
              <w:rPr>
                <w:rFonts w:eastAsia="Arial Narrow"/>
              </w:rPr>
              <w:t xml:space="preserve"> and its prevailing sanctions policies and procedures as set forth in the </w:t>
            </w:r>
            <w:r w:rsidRPr="0020555B">
              <w:t>Bank’s</w:t>
            </w:r>
            <w:r w:rsidRPr="0020555B">
              <w:rPr>
                <w:rFonts w:eastAsia="Arial Narrow"/>
              </w:rPr>
              <w:t xml:space="preserve"> Sanctions Framework, as set forth </w:t>
            </w:r>
            <w:r w:rsidRPr="0020555B">
              <w:t xml:space="preserve">in </w:t>
            </w:r>
            <w:r w:rsidR="00540AC4" w:rsidRPr="0020555B">
              <w:rPr>
                <w:b/>
                <w:bCs/>
              </w:rPr>
              <w:t xml:space="preserve">Attachment 1 </w:t>
            </w:r>
            <w:r w:rsidRPr="0020555B">
              <w:rPr>
                <w:b/>
                <w:bCs/>
              </w:rPr>
              <w:t>to the CC</w:t>
            </w:r>
            <w:r w:rsidRPr="0020555B">
              <w:t>.</w:t>
            </w:r>
          </w:p>
        </w:tc>
      </w:tr>
      <w:tr w:rsidR="00036C11" w:rsidRPr="004A2E66" w14:paraId="1A0156B4" w14:textId="77777777" w:rsidTr="00C93227">
        <w:trPr>
          <w:jc w:val="center"/>
        </w:trPr>
        <w:tc>
          <w:tcPr>
            <w:tcW w:w="2526" w:type="dxa"/>
            <w:gridSpan w:val="2"/>
          </w:tcPr>
          <w:p w14:paraId="1B277466" w14:textId="77777777" w:rsidR="00036C11" w:rsidRPr="0020555B" w:rsidRDefault="00036C11" w:rsidP="0020555B">
            <w:pPr>
              <w:pStyle w:val="Section8Heading3"/>
              <w:spacing w:before="120" w:after="120"/>
              <w:ind w:left="888" w:hanging="540"/>
            </w:pPr>
            <w:r w:rsidRPr="0020555B">
              <w:t>a.</w:t>
            </w:r>
            <w:r w:rsidRPr="0020555B">
              <w:tab/>
              <w:t>Commissions and Fees</w:t>
            </w:r>
          </w:p>
        </w:tc>
        <w:tc>
          <w:tcPr>
            <w:tcW w:w="7014" w:type="dxa"/>
          </w:tcPr>
          <w:p w14:paraId="53A91E6E" w14:textId="48043FF5" w:rsidR="00036C11" w:rsidRPr="0020555B" w:rsidRDefault="00036C11" w:rsidP="008B01E8">
            <w:pPr>
              <w:pStyle w:val="CCLSSubclauses"/>
              <w:ind w:left="513" w:hanging="522"/>
            </w:pPr>
            <w:r w:rsidRPr="0020555B">
              <w:t>The</w:t>
            </w:r>
            <w:r w:rsidRPr="0020555B" w:rsidDel="00D563C9">
              <w:t xml:space="preserve"> Client </w:t>
            </w:r>
            <w:r w:rsidRPr="0020555B">
              <w:t xml:space="preserve">requires the </w:t>
            </w:r>
            <w:r w:rsidRPr="0020555B">
              <w:rPr>
                <w:bCs/>
              </w:rPr>
              <w:t>Consultant to</w:t>
            </w:r>
            <w:r w:rsidRPr="0020555B">
              <w:t xml:space="preserve"> disclose any commissions, gratuities or fees that may have been paid or are to be paid to agents or any other party with respect to the selection process or execution of the Contract.</w:t>
            </w:r>
            <w:r w:rsidR="008E1457">
              <w:t xml:space="preserve"> </w:t>
            </w:r>
            <w:r w:rsidRPr="0020555B">
              <w:t>The information disclosed must include at least the name and address of the agent or other party, the amount and currency, and the purpose of the commission, gratuity or fee. Failure to disclose such commissions, gratuities or fees may result in termination of the Contract and/or sanctions by the Bank.</w:t>
            </w:r>
          </w:p>
        </w:tc>
      </w:tr>
      <w:tr w:rsidR="00CE4BC2" w:rsidRPr="004A2E66" w14:paraId="63051D95" w14:textId="77777777" w:rsidTr="00C93227">
        <w:trPr>
          <w:jc w:val="center"/>
        </w:trPr>
        <w:tc>
          <w:tcPr>
            <w:tcW w:w="2526" w:type="dxa"/>
            <w:gridSpan w:val="2"/>
          </w:tcPr>
          <w:p w14:paraId="76AEE153" w14:textId="6F903BFD" w:rsidR="00CE4BC2" w:rsidRPr="0020555B" w:rsidRDefault="00CE4BC2" w:rsidP="0020555B">
            <w:pPr>
              <w:pStyle w:val="HeadingCCLS3"/>
              <w:numPr>
                <w:ilvl w:val="0"/>
                <w:numId w:val="42"/>
              </w:numPr>
            </w:pPr>
            <w:bookmarkStart w:id="41" w:name="_Toc40179413"/>
            <w:r w:rsidRPr="0020555B">
              <w:t>Accounting, Inspection and Auditing</w:t>
            </w:r>
            <w:bookmarkEnd w:id="41"/>
          </w:p>
        </w:tc>
        <w:tc>
          <w:tcPr>
            <w:tcW w:w="7014" w:type="dxa"/>
          </w:tcPr>
          <w:p w14:paraId="340EBB09" w14:textId="77777777" w:rsidR="00CE4BC2" w:rsidRPr="0020555B" w:rsidRDefault="00CE4BC2" w:rsidP="008B01E8">
            <w:pPr>
              <w:pStyle w:val="CCLSSubclauses"/>
              <w:ind w:left="513" w:hanging="522"/>
            </w:pPr>
            <w:r w:rsidRPr="0020555B">
              <w:t>The Consultant shall keep, and shall make all reasonable efforts to cause its Sub-consultants to keep, accurate and systematic accounts and records in respect of the Services and in such form and detail as will clearly identify relevant time changes and costs.</w:t>
            </w:r>
          </w:p>
          <w:p w14:paraId="2E072437" w14:textId="3F4DC865" w:rsidR="00CE4BC2" w:rsidRPr="0020555B" w:rsidRDefault="00CE4BC2" w:rsidP="008B01E8">
            <w:pPr>
              <w:pStyle w:val="CCLSSubclauses"/>
              <w:ind w:left="513" w:hanging="522"/>
            </w:pPr>
            <w:r w:rsidRPr="0020555B">
              <w:rPr>
                <w:noProof/>
              </w:rPr>
              <w:t>Pursuant</w:t>
            </w:r>
            <w:r w:rsidRPr="0020555B">
              <w:t xml:space="preserve"> to paragraph 2.2 e. of </w:t>
            </w:r>
            <w:r w:rsidR="00540AC4" w:rsidRPr="0020555B">
              <w:rPr>
                <w:b/>
                <w:bCs/>
              </w:rPr>
              <w:t xml:space="preserve">Attachment 1 </w:t>
            </w:r>
            <w:r w:rsidR="00121CFB" w:rsidRPr="0020555B">
              <w:rPr>
                <w:b/>
                <w:bCs/>
              </w:rPr>
              <w:t>to the CC</w:t>
            </w:r>
            <w:r w:rsidRPr="0020555B">
              <w:t xml:space="preserve">, the Consultant shall permit and shall cause its agents (where declared or not), subcontractors, </w:t>
            </w:r>
            <w:proofErr w:type="spellStart"/>
            <w:r w:rsidRPr="0020555B">
              <w:t>subconsultants</w:t>
            </w:r>
            <w:proofErr w:type="spellEnd"/>
            <w:r w:rsidRPr="0020555B">
              <w:t xml:space="preserve">,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Consultant’s and its Subcontractors’ and </w:t>
            </w:r>
            <w:proofErr w:type="spellStart"/>
            <w:r w:rsidRPr="0020555B">
              <w:t>subconsultants</w:t>
            </w:r>
            <w:proofErr w:type="spellEnd"/>
            <w:r w:rsidRPr="0020555B">
              <w:t xml:space="preserve">’ attention is drawn to </w:t>
            </w:r>
            <w:r w:rsidR="005D45C1" w:rsidRPr="0020555B">
              <w:rPr>
                <w:b/>
                <w:bCs/>
              </w:rPr>
              <w:t>CC 7</w:t>
            </w:r>
            <w:r w:rsidRPr="0020555B">
              <w:rPr>
                <w:b/>
                <w:bCs/>
              </w:rPr>
              <w:t>.1</w:t>
            </w:r>
            <w:r w:rsidRPr="0020555B">
              <w:t xml:space="preserve"> (Fraud and </w:t>
            </w:r>
            <w:r w:rsidRPr="0020555B">
              <w:lastRenderedPageBreak/>
              <w:t>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bookmarkStart w:id="42" w:name="_Toc40179414"/>
      <w:tr w:rsidR="00036C11" w:rsidRPr="004A2E66" w14:paraId="0C3D8396" w14:textId="77777777" w:rsidTr="00C93227">
        <w:trPr>
          <w:jc w:val="center"/>
        </w:trPr>
        <w:tc>
          <w:tcPr>
            <w:tcW w:w="2487" w:type="dxa"/>
          </w:tcPr>
          <w:p w14:paraId="261C39BA" w14:textId="38B7F4E7" w:rsidR="00036C11" w:rsidRPr="0020555B" w:rsidRDefault="00C93227" w:rsidP="0020555B">
            <w:pPr>
              <w:pStyle w:val="HeadingCCLS3"/>
              <w:numPr>
                <w:ilvl w:val="0"/>
                <w:numId w:val="42"/>
              </w:numPr>
            </w:pPr>
            <w:r w:rsidRPr="0020555B">
              <w:rPr>
                <w:smallCaps/>
                <w:noProof/>
              </w:rPr>
              <w:lastRenderedPageBreak/>
              <mc:AlternateContent>
                <mc:Choic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quires="aink">
                  <w:drawing>
                    <wp:anchor distT="0" distB="0" distL="114300" distR="114300" simplePos="0" relativeHeight="251692032" behindDoc="0" locked="0" layoutInCell="1" allowOverlap="1" wp14:anchorId="0DBC0522" wp14:editId="566A5C09">
                      <wp:simplePos x="0" y="0"/>
                      <wp:positionH relativeFrom="column">
                        <wp:posOffset>4282811</wp:posOffset>
                      </wp:positionH>
                      <wp:positionV relativeFrom="paragraph">
                        <wp:posOffset>194349</wp:posOffset>
                      </wp:positionV>
                      <wp:extent cx="360" cy="360"/>
                      <wp:effectExtent l="0" t="0" r="0" b="0"/>
                      <wp:wrapNone/>
                      <wp:docPr id="7" name="Ink 7"/>
                      <wp:cNvGraphicFramePr/>
                      <a:graphic xmlns:a="http://schemas.openxmlformats.org/drawingml/2006/main">
                        <a:graphicData uri="http://schemas.microsoft.com/office/word/2010/wordprocessingInk">
                          <w14:contentPart bwMode="auto" r:id="rId42">
                            <w14:nvContentPartPr>
                              <w14:cNvContentPartPr/>
                            </w14:nvContentPartPr>
                            <w14:xfrm>
                              <a:off x="0" y="0"/>
                              <a:ext cx="360" cy="360"/>
                            </w14:xfrm>
                          </w14:contentPart>
                        </a:graphicData>
                      </a:graphic>
                    </wp:anchor>
                  </w:drawing>
                </mc:Choice>
                <mc:Fallback>
                  <w:drawing>
                    <wp:anchor distT="0" distB="0" distL="114300" distR="114300" simplePos="0" relativeHeight="251692032" behindDoc="0" locked="0" layoutInCell="1" allowOverlap="1" wp14:anchorId="0DBC0522" wp14:editId="566A5C09">
                      <wp:simplePos x="0" y="0"/>
                      <wp:positionH relativeFrom="column">
                        <wp:posOffset>4282811</wp:posOffset>
                      </wp:positionH>
                      <wp:positionV relativeFrom="paragraph">
                        <wp:posOffset>194349</wp:posOffset>
                      </wp:positionV>
                      <wp:extent cx="360" cy="360"/>
                      <wp:effectExtent l="0" t="0" r="0" b="0"/>
                      <wp:wrapNone/>
                      <wp:docPr id="7" name="Ink 7"/>
                      <wp:cNvGraphicFramePr/>
                      <a:graphic xmlns:a="http://schemas.openxmlformats.org/drawingml/2006/main">
                        <a:graphicData uri="http://schemas.openxmlformats.org/drawingml/2006/picture">
                          <pic:pic xmlns:pic="http://schemas.openxmlformats.org/drawingml/2006/picture">
                            <pic:nvPicPr>
                              <pic:cNvPr id="7" name="Ink 7"/>
                              <pic:cNvPicPr/>
                            </pic:nvPicPr>
                            <pic:blipFill>
                              <a:blip r:embed="rId43"/>
                              <a:stretch>
                                <a:fillRect/>
                              </a:stretch>
                            </pic:blipFill>
                            <pic:spPr>
                              <a:xfrm>
                                <a:off x="0" y="0"/>
                                <a:ext cx="18000" cy="108000"/>
                              </a:xfrm>
                              <a:prstGeom prst="rect">
                                <a:avLst/>
                              </a:prstGeom>
                            </pic:spPr>
                          </pic:pic>
                        </a:graphicData>
                      </a:graphic>
                    </wp:anchor>
                  </w:drawing>
                </mc:Fallback>
              </mc:AlternateContent>
            </w:r>
            <w:r w:rsidRPr="0020555B">
              <w:rPr>
                <w:smallCaps/>
                <w:noProof/>
              </w:rPr>
              <mc:AlternateContent>
                <mc:Choic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quires="aink">
                  <w:drawing>
                    <wp:anchor distT="0" distB="0" distL="114300" distR="114300" simplePos="0" relativeHeight="251678720" behindDoc="0" locked="0" layoutInCell="1" allowOverlap="1" wp14:anchorId="77FCEF0E" wp14:editId="4F0E27FC">
                      <wp:simplePos x="0" y="0"/>
                      <wp:positionH relativeFrom="column">
                        <wp:posOffset>3898691</wp:posOffset>
                      </wp:positionH>
                      <wp:positionV relativeFrom="paragraph">
                        <wp:posOffset>443469</wp:posOffset>
                      </wp:positionV>
                      <wp:extent cx="5040" cy="34200"/>
                      <wp:effectExtent l="57150" t="19050" r="33655" b="42545"/>
                      <wp:wrapNone/>
                      <wp:docPr id="5" name="Ink 5"/>
                      <wp:cNvGraphicFramePr/>
                      <a:graphic xmlns:a="http://schemas.openxmlformats.org/drawingml/2006/main">
                        <a:graphicData uri="http://schemas.microsoft.com/office/word/2010/wordprocessingInk">
                          <w14:contentPart bwMode="auto" r:id="rId44">
                            <w14:nvContentPartPr>
                              <w14:cNvContentPartPr/>
                            </w14:nvContentPartPr>
                            <w14:xfrm>
                              <a:off x="0" y="0"/>
                              <a:ext cx="5040" cy="34200"/>
                            </w14:xfrm>
                          </w14:contentPart>
                        </a:graphicData>
                      </a:graphic>
                    </wp:anchor>
                  </w:drawing>
                </mc:Choice>
                <mc:Fallback>
                  <w:drawing>
                    <wp:anchor distT="0" distB="0" distL="114300" distR="114300" simplePos="0" relativeHeight="251678720" behindDoc="0" locked="0" layoutInCell="1" allowOverlap="1" wp14:anchorId="77FCEF0E" wp14:editId="4F0E27FC">
                      <wp:simplePos x="0" y="0"/>
                      <wp:positionH relativeFrom="column">
                        <wp:posOffset>3898691</wp:posOffset>
                      </wp:positionH>
                      <wp:positionV relativeFrom="paragraph">
                        <wp:posOffset>443469</wp:posOffset>
                      </wp:positionV>
                      <wp:extent cx="5040" cy="34200"/>
                      <wp:effectExtent l="57150" t="19050" r="33655" b="42545"/>
                      <wp:wrapNone/>
                      <wp:docPr id="5" name="Ink 5"/>
                      <wp:cNvGraphicFramePr/>
                      <a:graphic xmlns:a="http://schemas.openxmlformats.org/drawingml/2006/main">
                        <a:graphicData uri="http://schemas.openxmlformats.org/drawingml/2006/picture">
                          <pic:pic xmlns:pic="http://schemas.openxmlformats.org/drawingml/2006/picture">
                            <pic:nvPicPr>
                              <pic:cNvPr id="5" name="Ink 5"/>
                              <pic:cNvPicPr/>
                            </pic:nvPicPr>
                            <pic:blipFill>
                              <a:blip r:embed="rId45"/>
                              <a:stretch>
                                <a:fillRect/>
                              </a:stretch>
                            </pic:blipFill>
                            <pic:spPr>
                              <a:xfrm>
                                <a:off x="0" y="0"/>
                                <a:ext cx="22680" cy="142985"/>
                              </a:xfrm>
                              <a:prstGeom prst="rect">
                                <a:avLst/>
                              </a:prstGeom>
                            </pic:spPr>
                          </pic:pic>
                        </a:graphicData>
                      </a:graphic>
                    </wp:anchor>
                  </w:drawing>
                </mc:Fallback>
              </mc:AlternateContent>
            </w:r>
            <w:r w:rsidRPr="0020555B">
              <w:rPr>
                <w:smallCaps/>
                <w:noProof/>
              </w:rPr>
              <mc:AlternateContent>
                <mc:Choic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quires="aink">
                  <w:drawing>
                    <wp:anchor distT="0" distB="0" distL="114300" distR="114300" simplePos="0" relativeHeight="251665408" behindDoc="0" locked="0" layoutInCell="1" allowOverlap="1" wp14:anchorId="7200EAC1" wp14:editId="22245E51">
                      <wp:simplePos x="0" y="0"/>
                      <wp:positionH relativeFrom="column">
                        <wp:posOffset>3888611</wp:posOffset>
                      </wp:positionH>
                      <wp:positionV relativeFrom="paragraph">
                        <wp:posOffset>492429</wp:posOffset>
                      </wp:positionV>
                      <wp:extent cx="360" cy="360"/>
                      <wp:effectExtent l="0" t="0" r="0" b="0"/>
                      <wp:wrapNone/>
                      <wp:docPr id="4" name="Ink 4"/>
                      <wp:cNvGraphicFramePr/>
                      <a:graphic xmlns:a="http://schemas.openxmlformats.org/drawingml/2006/main">
                        <a:graphicData uri="http://schemas.microsoft.com/office/word/2010/wordprocessingInk">
                          <w14:contentPart bwMode="auto" r:id="rId46">
                            <w14:nvContentPartPr>
                              <w14:cNvContentPartPr/>
                            </w14:nvContentPartPr>
                            <w14:xfrm>
                              <a:off x="0" y="0"/>
                              <a:ext cx="360" cy="360"/>
                            </w14:xfrm>
                          </w14:contentPart>
                        </a:graphicData>
                      </a:graphic>
                    </wp:anchor>
                  </w:drawing>
                </mc:Choice>
                <mc:Fallback>
                  <w:drawing>
                    <wp:anchor distT="0" distB="0" distL="114300" distR="114300" simplePos="0" relativeHeight="251665408" behindDoc="0" locked="0" layoutInCell="1" allowOverlap="1" wp14:anchorId="7200EAC1" wp14:editId="22245E51">
                      <wp:simplePos x="0" y="0"/>
                      <wp:positionH relativeFrom="column">
                        <wp:posOffset>3888611</wp:posOffset>
                      </wp:positionH>
                      <wp:positionV relativeFrom="paragraph">
                        <wp:posOffset>492429</wp:posOffset>
                      </wp:positionV>
                      <wp:extent cx="360" cy="360"/>
                      <wp:effectExtent l="0" t="0" r="0" b="0"/>
                      <wp:wrapNone/>
                      <wp:docPr id="4" name="Ink 4"/>
                      <wp:cNvGraphicFramePr/>
                      <a:graphic xmlns:a="http://schemas.openxmlformats.org/drawingml/2006/main">
                        <a:graphicData uri="http://schemas.openxmlformats.org/drawingml/2006/picture">
                          <pic:pic xmlns:pic="http://schemas.openxmlformats.org/drawingml/2006/picture">
                            <pic:nvPicPr>
                              <pic:cNvPr id="4" name="Ink 4"/>
                              <pic:cNvPicPr/>
                            </pic:nvPicPr>
                            <pic:blipFill>
                              <a:blip r:embed="rId43"/>
                              <a:stretch>
                                <a:fillRect/>
                              </a:stretch>
                            </pic:blipFill>
                            <pic:spPr>
                              <a:xfrm>
                                <a:off x="0" y="0"/>
                                <a:ext cx="18000" cy="108000"/>
                              </a:xfrm>
                              <a:prstGeom prst="rect">
                                <a:avLst/>
                              </a:prstGeom>
                            </pic:spPr>
                          </pic:pic>
                        </a:graphicData>
                      </a:graphic>
                    </wp:anchor>
                  </w:drawing>
                </mc:Fallback>
              </mc:AlternateContent>
            </w:r>
            <w:bookmarkStart w:id="43" w:name="_Toc299534144"/>
            <w:bookmarkStart w:id="44" w:name="_Toc474334001"/>
            <w:bookmarkStart w:id="45" w:name="_Toc474334170"/>
            <w:bookmarkStart w:id="46" w:name="_Toc494209567"/>
            <w:r w:rsidR="00036C11" w:rsidRPr="0020555B">
              <w:t>Modifications or Variations</w:t>
            </w:r>
            <w:bookmarkEnd w:id="42"/>
            <w:bookmarkEnd w:id="43"/>
            <w:bookmarkEnd w:id="44"/>
            <w:bookmarkEnd w:id="45"/>
            <w:bookmarkEnd w:id="46"/>
          </w:p>
        </w:tc>
        <w:tc>
          <w:tcPr>
            <w:tcW w:w="7053" w:type="dxa"/>
            <w:gridSpan w:val="2"/>
          </w:tcPr>
          <w:p w14:paraId="23DF4F64" w14:textId="565DCDDF" w:rsidR="00036C11" w:rsidRPr="0020555B" w:rsidRDefault="00C93227" w:rsidP="008B01E8">
            <w:pPr>
              <w:pStyle w:val="CCLSSubclauses"/>
              <w:ind w:left="513" w:hanging="522"/>
            </w:pPr>
            <w:r w:rsidRPr="0020555B">
              <w:rPr>
                <w:noProof/>
                <w:lang w:val="en-US"/>
              </w:rPr>
              <mc:AlternateContent>
                <mc:Choic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quires="aink">
                  <w:drawing>
                    <wp:anchor distT="0" distB="0" distL="114300" distR="114300" simplePos="0" relativeHeight="251652096" behindDoc="0" locked="0" layoutInCell="1" allowOverlap="1" wp14:anchorId="67AFD91F" wp14:editId="0C1E4AAB">
                      <wp:simplePos x="0" y="0"/>
                      <wp:positionH relativeFrom="column">
                        <wp:posOffset>2222616</wp:posOffset>
                      </wp:positionH>
                      <wp:positionV relativeFrom="paragraph">
                        <wp:posOffset>125274</wp:posOffset>
                      </wp:positionV>
                      <wp:extent cx="360" cy="360"/>
                      <wp:effectExtent l="0" t="0" r="0" b="0"/>
                      <wp:wrapNone/>
                      <wp:docPr id="3" name="Ink 3"/>
                      <wp:cNvGraphicFramePr/>
                      <a:graphic xmlns:a="http://schemas.openxmlformats.org/drawingml/2006/main">
                        <a:graphicData uri="http://schemas.microsoft.com/office/word/2010/wordprocessingInk">
                          <w14:contentPart bwMode="auto" r:id="rId47">
                            <w14:nvContentPartPr>
                              <w14:cNvContentPartPr/>
                            </w14:nvContentPartPr>
                            <w14:xfrm>
                              <a:off x="0" y="0"/>
                              <a:ext cx="360" cy="360"/>
                            </w14:xfrm>
                          </w14:contentPart>
                        </a:graphicData>
                      </a:graphic>
                    </wp:anchor>
                  </w:drawing>
                </mc:Choice>
                <mc:Fallback>
                  <w:drawing>
                    <wp:anchor distT="0" distB="0" distL="114300" distR="114300" simplePos="0" relativeHeight="251652096" behindDoc="0" locked="0" layoutInCell="1" allowOverlap="1" wp14:anchorId="67AFD91F" wp14:editId="0C1E4AAB">
                      <wp:simplePos x="0" y="0"/>
                      <wp:positionH relativeFrom="column">
                        <wp:posOffset>2222616</wp:posOffset>
                      </wp:positionH>
                      <wp:positionV relativeFrom="paragraph">
                        <wp:posOffset>125274</wp:posOffset>
                      </wp:positionV>
                      <wp:extent cx="360" cy="360"/>
                      <wp:effectExtent l="0" t="0" r="0" b="0"/>
                      <wp:wrapNone/>
                      <wp:docPr id="3" name="Ink 3"/>
                      <wp:cNvGraphicFramePr/>
                      <a:graphic xmlns:a="http://schemas.openxmlformats.org/drawingml/2006/main">
                        <a:graphicData uri="http://schemas.openxmlformats.org/drawingml/2006/picture">
                          <pic:pic xmlns:pic="http://schemas.openxmlformats.org/drawingml/2006/picture">
                            <pic:nvPicPr>
                              <pic:cNvPr id="3" name="Ink 3"/>
                              <pic:cNvPicPr/>
                            </pic:nvPicPr>
                            <pic:blipFill>
                              <a:blip r:embed="rId43"/>
                              <a:stretch>
                                <a:fillRect/>
                              </a:stretch>
                            </pic:blipFill>
                            <pic:spPr>
                              <a:xfrm>
                                <a:off x="0" y="0"/>
                                <a:ext cx="18000" cy="108000"/>
                              </a:xfrm>
                              <a:prstGeom prst="rect">
                                <a:avLst/>
                              </a:prstGeom>
                            </pic:spPr>
                          </pic:pic>
                        </a:graphicData>
                      </a:graphic>
                    </wp:anchor>
                  </w:drawing>
                </mc:Fallback>
              </mc:AlternateContent>
            </w:r>
            <w:r w:rsidR="00036C11" w:rsidRPr="0020555B">
              <w:t>Any modification or variation of the terms and conditions of this Contract, including any modification or variation of the scope of the Services, may only be made by written agreement between the Parties. However, each Party shall give due consideration to any proposals for modification or variation made by the other Party.</w:t>
            </w:r>
          </w:p>
          <w:p w14:paraId="48F5795B" w14:textId="6A885631" w:rsidR="001B4FED" w:rsidRPr="0020555B" w:rsidRDefault="001B4FED" w:rsidP="008B01E8">
            <w:pPr>
              <w:pStyle w:val="CCLSSubclauses"/>
              <w:ind w:left="513" w:hanging="522"/>
            </w:pPr>
            <w:r w:rsidRPr="0020555B">
              <w:t>For Lump-</w:t>
            </w:r>
            <w:r w:rsidR="00C12280" w:rsidRPr="0020555B">
              <w:t>S</w:t>
            </w:r>
            <w:r w:rsidRPr="0020555B">
              <w:t>um contracts, a</w:t>
            </w:r>
            <w:r w:rsidR="003E399D" w:rsidRPr="0020555B">
              <w:t xml:space="preserve">ny change to the Contract price can be made only if the Parties have agreed to the revised scope of Services </w:t>
            </w:r>
            <w:r w:rsidR="00BF053E" w:rsidRPr="0020555B">
              <w:t xml:space="preserve">pursuant to </w:t>
            </w:r>
            <w:r w:rsidR="00BF053E" w:rsidRPr="0020555B">
              <w:rPr>
                <w:b/>
                <w:bCs/>
              </w:rPr>
              <w:t>CC 9.1</w:t>
            </w:r>
            <w:r w:rsidR="00BF053E" w:rsidRPr="0020555B">
              <w:t xml:space="preserve"> </w:t>
            </w:r>
            <w:r w:rsidR="003E399D" w:rsidRPr="0020555B">
              <w:t xml:space="preserve">and have amended in writing the Terms of Reference in </w:t>
            </w:r>
            <w:r w:rsidR="003E399D" w:rsidRPr="0020555B">
              <w:rPr>
                <w:b/>
              </w:rPr>
              <w:t>Appendix A</w:t>
            </w:r>
            <w:r w:rsidR="003E399D" w:rsidRPr="0020555B">
              <w:t>.</w:t>
            </w:r>
            <w:r w:rsidR="006725DB" w:rsidRPr="0020555B">
              <w:t xml:space="preserve"> For Time-</w:t>
            </w:r>
            <w:r w:rsidR="00C12280" w:rsidRPr="0020555B">
              <w:t>B</w:t>
            </w:r>
            <w:r w:rsidR="006725DB" w:rsidRPr="0020555B">
              <w:t xml:space="preserve">ased contracts, for any payments in excess of the ceilings specified in </w:t>
            </w:r>
            <w:r w:rsidR="006725DB" w:rsidRPr="0020555B">
              <w:rPr>
                <w:b/>
                <w:bCs/>
              </w:rPr>
              <w:t>CC 2.1</w:t>
            </w:r>
            <w:r w:rsidR="006725DB" w:rsidRPr="0020555B">
              <w:t xml:space="preserve">, an amendment to the Contract shall be signed by the Parties referring to the provision of this Contract that evokes such amendment. </w:t>
            </w:r>
          </w:p>
        </w:tc>
      </w:tr>
      <w:tr w:rsidR="000F633A" w:rsidRPr="004A2E66" w14:paraId="29522CC8" w14:textId="77777777" w:rsidTr="00C93227">
        <w:trPr>
          <w:jc w:val="center"/>
        </w:trPr>
        <w:tc>
          <w:tcPr>
            <w:tcW w:w="2487" w:type="dxa"/>
          </w:tcPr>
          <w:p w14:paraId="03E977CE" w14:textId="3ACB4D9F" w:rsidR="000F633A" w:rsidRPr="0020555B" w:rsidRDefault="000F633A" w:rsidP="0020555B">
            <w:pPr>
              <w:pStyle w:val="HeadingCCLS3"/>
              <w:numPr>
                <w:ilvl w:val="0"/>
                <w:numId w:val="42"/>
              </w:numPr>
            </w:pPr>
            <w:bookmarkStart w:id="47" w:name="_Toc40179415"/>
            <w:r w:rsidRPr="0020555B">
              <w:t>Liability of the Consultant</w:t>
            </w:r>
            <w:bookmarkEnd w:id="47"/>
          </w:p>
        </w:tc>
        <w:tc>
          <w:tcPr>
            <w:tcW w:w="7053" w:type="dxa"/>
            <w:gridSpan w:val="2"/>
          </w:tcPr>
          <w:p w14:paraId="2EA5CA64" w14:textId="5C18898B" w:rsidR="000F633A" w:rsidRPr="0020555B" w:rsidRDefault="000F633A" w:rsidP="008B01E8">
            <w:pPr>
              <w:pStyle w:val="CCLSSubclauses"/>
              <w:ind w:left="513" w:hanging="522"/>
            </w:pPr>
            <w:r w:rsidRPr="0020555B">
              <w:t>Subject to additional provisions, if any, set forth below, the Consultant’s liability under this Contract shall be provided by the Applicable Law, subject to the additional provisions</w:t>
            </w:r>
            <w:r w:rsidR="00A63E1B" w:rsidRPr="0020555B">
              <w:t xml:space="preserve"> specified in </w:t>
            </w:r>
            <w:r w:rsidR="00A63E1B" w:rsidRPr="0020555B">
              <w:rPr>
                <w:b/>
                <w:bCs/>
              </w:rPr>
              <w:t>CC</w:t>
            </w:r>
            <w:r w:rsidR="005D45C1" w:rsidRPr="0020555B">
              <w:rPr>
                <w:b/>
                <w:bCs/>
              </w:rPr>
              <w:t xml:space="preserve"> 2.5</w:t>
            </w:r>
            <w:r w:rsidR="00A63E1B" w:rsidRPr="0020555B">
              <w:t>.</w:t>
            </w:r>
          </w:p>
        </w:tc>
      </w:tr>
      <w:tr w:rsidR="000F633A" w:rsidRPr="004A2E66" w14:paraId="3BB1C1B2" w14:textId="77777777" w:rsidTr="00C93227">
        <w:trPr>
          <w:jc w:val="center"/>
        </w:trPr>
        <w:tc>
          <w:tcPr>
            <w:tcW w:w="2487" w:type="dxa"/>
          </w:tcPr>
          <w:p w14:paraId="5492A696" w14:textId="63B1C44D" w:rsidR="000F633A" w:rsidRPr="0020555B" w:rsidRDefault="000F633A" w:rsidP="0020555B">
            <w:pPr>
              <w:pStyle w:val="HeadingCCLS3"/>
              <w:numPr>
                <w:ilvl w:val="0"/>
                <w:numId w:val="42"/>
              </w:numPr>
            </w:pPr>
            <w:bookmarkStart w:id="48" w:name="_Toc40179416"/>
            <w:r w:rsidRPr="0020555B">
              <w:t>Insurance to be taken out by the Consultant</w:t>
            </w:r>
            <w:bookmarkEnd w:id="48"/>
          </w:p>
        </w:tc>
        <w:tc>
          <w:tcPr>
            <w:tcW w:w="7053" w:type="dxa"/>
            <w:gridSpan w:val="2"/>
          </w:tcPr>
          <w:p w14:paraId="190DA64E" w14:textId="21ADECEB" w:rsidR="000F633A" w:rsidRPr="0020555B" w:rsidRDefault="000F633A" w:rsidP="008B01E8">
            <w:pPr>
              <w:pStyle w:val="CCLSSubclauses"/>
              <w:ind w:left="513" w:hanging="522"/>
            </w:pPr>
            <w:r w:rsidRPr="0020555B">
              <w:t>The Consultant (</w:t>
            </w:r>
            <w:proofErr w:type="spellStart"/>
            <w:r w:rsidRPr="0020555B">
              <w:t>i</w:t>
            </w:r>
            <w:proofErr w:type="spellEnd"/>
            <w:r w:rsidRPr="0020555B">
              <w:t xml:space="preserve">) shall take out and maintain, and shall cause any Sub-consultants to take out and maintain, at its (or the Sub-consultants’, as the case may be) own cost but on terms and conditions approved by the Client, insurance against the risks, and for the coverage specified in </w:t>
            </w:r>
            <w:r w:rsidR="00590B61" w:rsidRPr="0020555B">
              <w:t xml:space="preserve">in </w:t>
            </w:r>
            <w:r w:rsidR="00590B61" w:rsidRPr="0020555B">
              <w:rPr>
                <w:b/>
                <w:bCs/>
              </w:rPr>
              <w:t xml:space="preserve">CC </w:t>
            </w:r>
            <w:r w:rsidR="005D45C1" w:rsidRPr="0020555B">
              <w:rPr>
                <w:b/>
                <w:bCs/>
              </w:rPr>
              <w:t>2.6</w:t>
            </w:r>
            <w:r w:rsidRPr="0020555B">
              <w:rPr>
                <w:bCs/>
              </w:rPr>
              <w:t>,</w:t>
            </w:r>
            <w:r w:rsidRPr="0020555B">
              <w:t xml:space="preserve"> and (ii) at the Client’s request, shall provide evidence to the Client showing that such insurance has been taken out and maintained and that the current premiums therefore have been paid. The Consultant shall ensure that such insurance is in place prior to commencing the Services.</w:t>
            </w:r>
          </w:p>
        </w:tc>
      </w:tr>
      <w:tr w:rsidR="00CE4BC2" w:rsidRPr="004A2E66" w14:paraId="15D1FF98" w14:textId="77777777" w:rsidTr="00C93227">
        <w:trPr>
          <w:jc w:val="center"/>
        </w:trPr>
        <w:tc>
          <w:tcPr>
            <w:tcW w:w="2487" w:type="dxa"/>
          </w:tcPr>
          <w:p w14:paraId="5C921C0D" w14:textId="6C5297A9" w:rsidR="00CE4BC2" w:rsidRPr="0020555B" w:rsidRDefault="00CE4BC2" w:rsidP="0020555B">
            <w:pPr>
              <w:pStyle w:val="HeadingCCLS3"/>
              <w:numPr>
                <w:ilvl w:val="0"/>
                <w:numId w:val="42"/>
              </w:numPr>
            </w:pPr>
            <w:bookmarkStart w:id="49" w:name="_Toc40179417"/>
            <w:r w:rsidRPr="0020555B">
              <w:t>Proprietary Rights of the Client in Reports and Records</w:t>
            </w:r>
            <w:bookmarkEnd w:id="49"/>
          </w:p>
        </w:tc>
        <w:tc>
          <w:tcPr>
            <w:tcW w:w="7053" w:type="dxa"/>
            <w:gridSpan w:val="2"/>
          </w:tcPr>
          <w:p w14:paraId="34473A51" w14:textId="77777777" w:rsidR="00CE4BC2" w:rsidRPr="0020555B" w:rsidRDefault="00CE4BC2" w:rsidP="008B01E8">
            <w:pPr>
              <w:pStyle w:val="CCLSSubclauses"/>
              <w:ind w:left="513" w:hanging="522"/>
            </w:pPr>
            <w:r w:rsidRPr="0020555B">
              <w:t xml:space="preserve">All reports and relevant data and information such as maps, diagrams, plans, databases, other documents and software, supporting records or material compiled or prepared by the Consultant for the Client in the course of the Services shall be confidential and become and remain the absolute property of the Client. The Consultant shall, not later than upon termination or expiration of this Contract, deliver all such documents to the Client, together with a detailed inventory thereof. The Consultant may retain a copy of such documents, data and/or software but shall not use the same for purposes unrelated to this Contract without prior written </w:t>
            </w:r>
            <w:r w:rsidRPr="004A2E66">
              <w:t xml:space="preserve">approval of the Client.  </w:t>
            </w:r>
          </w:p>
          <w:p w14:paraId="6C4B0A2B" w14:textId="519AA9DC" w:rsidR="00CE4BC2" w:rsidRPr="0020555B" w:rsidRDefault="00CE4BC2" w:rsidP="008B01E8">
            <w:pPr>
              <w:pStyle w:val="CCLSSubclauses"/>
              <w:ind w:left="513" w:hanging="522"/>
            </w:pPr>
            <w:r w:rsidRPr="0020555B">
              <w:lastRenderedPageBreak/>
              <w:t xml:space="preserve">If license agreements are necessary or appropriate between the Consultant and third parties for purposes of development of the plans, drawings, specifications, designs, databases, other documents and software, the Consultant shall obtain the Client’s prior written approval to such agreements, and the Client shall be entitled at its discretion to require recovering the expenses related to the development of the program(s) concerned.  Other restrictions about the future use of these documents and software, if any, are specified in </w:t>
            </w:r>
            <w:r w:rsidRPr="0020555B">
              <w:rPr>
                <w:b/>
                <w:bCs/>
              </w:rPr>
              <w:t>CC</w:t>
            </w:r>
            <w:r w:rsidR="005D45C1" w:rsidRPr="0020555B">
              <w:rPr>
                <w:b/>
                <w:bCs/>
              </w:rPr>
              <w:t xml:space="preserve"> 2.7</w:t>
            </w:r>
            <w:r w:rsidRPr="0020555B">
              <w:t>.</w:t>
            </w:r>
          </w:p>
        </w:tc>
      </w:tr>
      <w:tr w:rsidR="00CE4BC2" w:rsidRPr="004A2E66" w14:paraId="1E0F742F" w14:textId="77777777" w:rsidTr="00C93227">
        <w:trPr>
          <w:jc w:val="center"/>
        </w:trPr>
        <w:tc>
          <w:tcPr>
            <w:tcW w:w="2487" w:type="dxa"/>
          </w:tcPr>
          <w:p w14:paraId="4FE2108F" w14:textId="577056A0" w:rsidR="00CE4BC2" w:rsidRPr="0020555B" w:rsidRDefault="00CE4BC2" w:rsidP="0020555B">
            <w:pPr>
              <w:pStyle w:val="HeadingCCLS3"/>
              <w:numPr>
                <w:ilvl w:val="0"/>
                <w:numId w:val="42"/>
              </w:numPr>
            </w:pPr>
            <w:bookmarkStart w:id="50" w:name="_Toc40179418"/>
            <w:r w:rsidRPr="0020555B">
              <w:lastRenderedPageBreak/>
              <w:t>Equipment, Vehicles and Materials</w:t>
            </w:r>
            <w:bookmarkEnd w:id="50"/>
          </w:p>
        </w:tc>
        <w:tc>
          <w:tcPr>
            <w:tcW w:w="7053" w:type="dxa"/>
            <w:gridSpan w:val="2"/>
          </w:tcPr>
          <w:p w14:paraId="2EA22919" w14:textId="65F0B093" w:rsidR="00CE4BC2" w:rsidRPr="0020555B" w:rsidRDefault="00CE4BC2" w:rsidP="008B01E8">
            <w:pPr>
              <w:pStyle w:val="CCLSSubclauses"/>
              <w:ind w:left="513" w:hanging="522"/>
            </w:pPr>
            <w:r w:rsidRPr="0020555B">
              <w:t>Equipment, vehicles and materials made available to the Consultant by the Client, or purchased by the Consultant wholly or partly with funds provided by the Client, shall be the property of the Client and shall be marked accordingly.</w:t>
            </w:r>
            <w:r w:rsidR="00227E1F" w:rsidRPr="0020555B">
              <w:t xml:space="preserve"> </w:t>
            </w:r>
            <w:r w:rsidRPr="0020555B">
              <w:t xml:space="preserve">While in possession of such equipment, vehicles and materials, the Consultant, unless otherwise instructed by the Client in writing, shall insure them at the expense of the Client in an amount equal to their full </w:t>
            </w:r>
            <w:r w:rsidRPr="001C528C">
              <w:t>replacement value.</w:t>
            </w:r>
          </w:p>
        </w:tc>
      </w:tr>
      <w:tr w:rsidR="00CE4BC2" w:rsidRPr="004A2E66" w14:paraId="7B8ED2B2" w14:textId="77777777" w:rsidTr="00C93227">
        <w:trPr>
          <w:jc w:val="center"/>
        </w:trPr>
        <w:tc>
          <w:tcPr>
            <w:tcW w:w="2487" w:type="dxa"/>
          </w:tcPr>
          <w:p w14:paraId="68E4F41F" w14:textId="7A776DD1" w:rsidR="00CE4BC2" w:rsidRPr="0020555B" w:rsidRDefault="00CE4BC2" w:rsidP="0020555B">
            <w:pPr>
              <w:pStyle w:val="HeadingCCLS3"/>
              <w:numPr>
                <w:ilvl w:val="0"/>
                <w:numId w:val="42"/>
              </w:numPr>
            </w:pPr>
            <w:bookmarkStart w:id="51" w:name="_Toc40179419"/>
            <w:r w:rsidRPr="0020555B">
              <w:t>Forced Labor</w:t>
            </w:r>
            <w:bookmarkEnd w:id="51"/>
          </w:p>
        </w:tc>
        <w:tc>
          <w:tcPr>
            <w:tcW w:w="7053" w:type="dxa"/>
            <w:gridSpan w:val="2"/>
          </w:tcPr>
          <w:p w14:paraId="0B0C2218" w14:textId="71CEF55A" w:rsidR="006476FC" w:rsidRDefault="00CE4BC2">
            <w:pPr>
              <w:pStyle w:val="CCLSSubclauses"/>
              <w:ind w:left="513" w:hanging="522"/>
              <w:rPr>
                <w:rFonts w:eastAsia="Arial Narrow"/>
              </w:rPr>
            </w:pPr>
            <w:r w:rsidRPr="0020555B">
              <w:rPr>
                <w:rFonts w:eastAsia="Arial Narrow"/>
              </w:rPr>
              <w:t xml:space="preserve">The </w:t>
            </w:r>
            <w:r w:rsidRPr="0020555B">
              <w:t>Consultant</w:t>
            </w:r>
            <w:r w:rsidRPr="0020555B">
              <w:rPr>
                <w:rFonts w:eastAsia="Arial Narrow"/>
              </w:rPr>
              <w:t xml:space="preserve">, including its </w:t>
            </w:r>
            <w:proofErr w:type="spellStart"/>
            <w:r w:rsidRPr="0020555B">
              <w:rPr>
                <w:rFonts w:eastAsia="Arial Narrow"/>
              </w:rPr>
              <w:t>Subconsultants</w:t>
            </w:r>
            <w:proofErr w:type="spellEnd"/>
            <w:r w:rsidRPr="0020555B">
              <w:rPr>
                <w:rFonts w:eastAsia="Arial Narrow"/>
              </w:rPr>
              <w:t xml:space="preserve">, shall not employ or engage forced </w:t>
            </w:r>
            <w:proofErr w:type="spellStart"/>
            <w:r w:rsidRPr="0020555B">
              <w:rPr>
                <w:rFonts w:eastAsia="Arial Narrow"/>
              </w:rPr>
              <w:t>labor</w:t>
            </w:r>
            <w:r w:rsidR="008B01E8">
              <w:rPr>
                <w:rFonts w:eastAsia="Arial Narrow"/>
              </w:rPr>
              <w:t>e</w:t>
            </w:r>
            <w:r w:rsidR="006476FC" w:rsidRPr="00FF08DD">
              <w:t>r</w:t>
            </w:r>
            <w:proofErr w:type="spellEnd"/>
            <w:r w:rsidR="006476FC" w:rsidRPr="00FF08DD">
              <w:t xml:space="preserve"> persons </w:t>
            </w:r>
            <w:r w:rsidR="006476FC" w:rsidRPr="00DA61AE">
              <w:t xml:space="preserve">subject to trafficking, </w:t>
            </w:r>
            <w:r w:rsidR="006476FC" w:rsidRPr="00DA61AE">
              <w:rPr>
                <w:rFonts w:eastAsiaTheme="minorHAnsi"/>
              </w:rPr>
              <w:t xml:space="preserve">as described in </w:t>
            </w:r>
            <w:r w:rsidR="006476FC" w:rsidRPr="008E1457">
              <w:rPr>
                <w:rFonts w:eastAsiaTheme="minorHAnsi"/>
                <w:b/>
                <w:bCs/>
              </w:rPr>
              <w:t>CC 14.2</w:t>
            </w:r>
            <w:r w:rsidR="006476FC" w:rsidRPr="00DA61AE">
              <w:rPr>
                <w:rFonts w:eastAsiaTheme="minorHAnsi"/>
              </w:rPr>
              <w:t xml:space="preserve"> and </w:t>
            </w:r>
            <w:r w:rsidR="006476FC" w:rsidRPr="008E1457">
              <w:rPr>
                <w:rFonts w:eastAsiaTheme="minorHAnsi"/>
                <w:b/>
                <w:bCs/>
              </w:rPr>
              <w:t>CC 14.3</w:t>
            </w:r>
            <w:r w:rsidRPr="0020555B">
              <w:rPr>
                <w:rFonts w:eastAsia="Arial Narrow"/>
              </w:rPr>
              <w:t xml:space="preserve">. </w:t>
            </w:r>
          </w:p>
          <w:p w14:paraId="3135FF1C" w14:textId="094083C7" w:rsidR="00CE4BC2" w:rsidRPr="0020555B" w:rsidRDefault="00CE4BC2" w:rsidP="008B01E8">
            <w:pPr>
              <w:pStyle w:val="CCLSSubclauses"/>
              <w:ind w:left="513" w:hanging="522"/>
              <w:rPr>
                <w:rFonts w:eastAsia="Arial Narrow"/>
              </w:rPr>
            </w:pPr>
            <w:r w:rsidRPr="0020555B">
              <w:rPr>
                <w:rFonts w:eastAsia="Arial Narrow"/>
              </w:rPr>
              <w:t xml:space="preserve">Forced </w:t>
            </w:r>
            <w:proofErr w:type="spellStart"/>
            <w:r w:rsidRPr="0020555B">
              <w:rPr>
                <w:rFonts w:eastAsia="Arial Narrow"/>
              </w:rPr>
              <w:t>labor</w:t>
            </w:r>
            <w:proofErr w:type="spellEnd"/>
            <w:r w:rsidRPr="0020555B">
              <w:rPr>
                <w:rFonts w:eastAsia="Arial Narrow"/>
              </w:rPr>
              <w:t xml:space="preserve"> consists of any work or service, not voluntarily performed, that is exacted from an individual under threat of force or penalty, and includes any kind of involuntary or compulsory </w:t>
            </w:r>
            <w:proofErr w:type="spellStart"/>
            <w:r w:rsidRPr="0020555B">
              <w:rPr>
                <w:rFonts w:eastAsia="Arial Narrow"/>
              </w:rPr>
              <w:t>labor</w:t>
            </w:r>
            <w:proofErr w:type="spellEnd"/>
            <w:r w:rsidRPr="0020555B">
              <w:rPr>
                <w:rFonts w:eastAsia="Arial Narrow"/>
              </w:rPr>
              <w:t xml:space="preserve">, such as indentured </w:t>
            </w:r>
            <w:proofErr w:type="spellStart"/>
            <w:r w:rsidRPr="0020555B">
              <w:rPr>
                <w:rFonts w:eastAsia="Arial Narrow"/>
              </w:rPr>
              <w:t>labor</w:t>
            </w:r>
            <w:proofErr w:type="spellEnd"/>
            <w:r w:rsidRPr="0020555B">
              <w:rPr>
                <w:rFonts w:eastAsia="Arial Narrow"/>
              </w:rPr>
              <w:t xml:space="preserve">, bonded </w:t>
            </w:r>
            <w:proofErr w:type="spellStart"/>
            <w:r w:rsidRPr="0020555B">
              <w:rPr>
                <w:rFonts w:eastAsia="Arial Narrow"/>
              </w:rPr>
              <w:t>labor</w:t>
            </w:r>
            <w:proofErr w:type="spellEnd"/>
            <w:r w:rsidRPr="0020555B">
              <w:rPr>
                <w:rFonts w:eastAsia="Arial Narrow"/>
              </w:rPr>
              <w:t xml:space="preserve"> or similar </w:t>
            </w:r>
            <w:proofErr w:type="spellStart"/>
            <w:r w:rsidRPr="0020555B">
              <w:rPr>
                <w:rFonts w:eastAsia="Arial Narrow"/>
              </w:rPr>
              <w:t>labor</w:t>
            </w:r>
            <w:proofErr w:type="spellEnd"/>
            <w:r w:rsidRPr="0020555B">
              <w:rPr>
                <w:rFonts w:eastAsia="Arial Narrow"/>
              </w:rPr>
              <w:t xml:space="preserve">-contracting arrangements. </w:t>
            </w:r>
          </w:p>
          <w:p w14:paraId="327632FD" w14:textId="53D4EF75" w:rsidR="00CE4BC2" w:rsidRPr="0020555B" w:rsidRDefault="00CE4BC2" w:rsidP="008B01E8">
            <w:pPr>
              <w:pStyle w:val="CCLSSubclauses"/>
              <w:ind w:left="513" w:hanging="522"/>
            </w:pPr>
            <w:r w:rsidRPr="0020555B">
              <w:rPr>
                <w:rFonts w:eastAsia="Arial Narrow"/>
              </w:rPr>
              <w:t xml:space="preserve">Trafficking in persons is defined as the recruitment, transportation, transfer, </w:t>
            </w:r>
            <w:proofErr w:type="spellStart"/>
            <w:r w:rsidRPr="0020555B">
              <w:rPr>
                <w:rFonts w:eastAsia="Arial Narrow"/>
              </w:rPr>
              <w:t>harboring</w:t>
            </w:r>
            <w:proofErr w:type="spellEnd"/>
            <w:r w:rsidRPr="0020555B">
              <w:rPr>
                <w:rFonts w:eastAsia="Arial Narrow"/>
              </w:rPr>
              <w:t xml:space="preserve">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tc>
      </w:tr>
      <w:tr w:rsidR="00CE4BC2" w:rsidRPr="004A2E66" w14:paraId="04055F55" w14:textId="77777777" w:rsidTr="00C93227">
        <w:trPr>
          <w:jc w:val="center"/>
        </w:trPr>
        <w:tc>
          <w:tcPr>
            <w:tcW w:w="2487" w:type="dxa"/>
          </w:tcPr>
          <w:p w14:paraId="2525CF07" w14:textId="43B3A34D" w:rsidR="00CE4BC2" w:rsidRPr="0020555B" w:rsidRDefault="00CE4BC2" w:rsidP="0020555B">
            <w:pPr>
              <w:pStyle w:val="HeadingCCLS3"/>
              <w:numPr>
                <w:ilvl w:val="0"/>
                <w:numId w:val="42"/>
              </w:numPr>
            </w:pPr>
            <w:bookmarkStart w:id="52" w:name="_Toc40179420"/>
            <w:r w:rsidRPr="0020555B">
              <w:t>Child Labor</w:t>
            </w:r>
            <w:bookmarkEnd w:id="52"/>
          </w:p>
        </w:tc>
        <w:tc>
          <w:tcPr>
            <w:tcW w:w="7053" w:type="dxa"/>
            <w:gridSpan w:val="2"/>
          </w:tcPr>
          <w:p w14:paraId="5D26E079" w14:textId="32546971" w:rsidR="00CE4BC2" w:rsidRPr="0020555B" w:rsidRDefault="00CE4BC2" w:rsidP="008B01E8">
            <w:pPr>
              <w:pStyle w:val="CCLSSubclauses"/>
              <w:ind w:left="513" w:hanging="522"/>
              <w:rPr>
                <w:rFonts w:eastAsia="Arial Narrow"/>
              </w:rPr>
            </w:pPr>
            <w:r w:rsidRPr="0020555B">
              <w:rPr>
                <w:rFonts w:eastAsia="Arial Narrow"/>
              </w:rPr>
              <w:t xml:space="preserve">The Consultant, including its </w:t>
            </w:r>
            <w:proofErr w:type="spellStart"/>
            <w:r w:rsidRPr="0020555B">
              <w:rPr>
                <w:rFonts w:eastAsia="Arial Narrow"/>
              </w:rPr>
              <w:t>Subconsultants</w:t>
            </w:r>
            <w:proofErr w:type="spellEnd"/>
            <w:r w:rsidRPr="0020555B">
              <w:rPr>
                <w:rFonts w:eastAsia="Arial Narrow"/>
              </w:rPr>
              <w:t xml:space="preserve">, shall not employ or engage a child under the age of 14 unless the national law specifies a higher age (the minimum age) </w:t>
            </w:r>
          </w:p>
          <w:p w14:paraId="377E5C52" w14:textId="3210FDB1" w:rsidR="00CE4BC2" w:rsidRPr="0020555B" w:rsidRDefault="00CE4BC2" w:rsidP="008B01E8">
            <w:pPr>
              <w:pStyle w:val="CCLSSubclauses"/>
              <w:ind w:left="513" w:hanging="522"/>
              <w:rPr>
                <w:rFonts w:eastAsia="Arial Narrow"/>
              </w:rPr>
            </w:pPr>
            <w:r w:rsidRPr="0020555B">
              <w:rPr>
                <w:rFonts w:eastAsia="Arial Narrow"/>
              </w:rPr>
              <w:t xml:space="preserve">The Consultant, including its </w:t>
            </w:r>
            <w:proofErr w:type="spellStart"/>
            <w:r w:rsidRPr="0020555B">
              <w:rPr>
                <w:rFonts w:eastAsia="Arial Narrow"/>
              </w:rPr>
              <w:t>Subconsultants</w:t>
            </w:r>
            <w:proofErr w:type="spellEnd"/>
            <w:r w:rsidRPr="0020555B">
              <w:rPr>
                <w:rFonts w:eastAsia="Arial Narrow"/>
              </w:rPr>
              <w:t>, shall not employ or engage a child between the minimum age and the age of 18 in a manner that is likely to be hazardous, or to interfere with, the child’s education, or to be harmful to the child’s health or physical, mental, spiritual, moral, or social development.</w:t>
            </w:r>
          </w:p>
          <w:p w14:paraId="2EF12148" w14:textId="77777777" w:rsidR="00CE4BC2" w:rsidRPr="0020555B" w:rsidRDefault="00CE4BC2" w:rsidP="008B01E8">
            <w:pPr>
              <w:pStyle w:val="CCLSSubclauses"/>
              <w:numPr>
                <w:ilvl w:val="0"/>
                <w:numId w:val="0"/>
              </w:numPr>
              <w:ind w:left="465"/>
              <w:rPr>
                <w:rFonts w:eastAsia="Arial Narrow"/>
              </w:rPr>
            </w:pPr>
            <w:r w:rsidRPr="0020555B">
              <w:rPr>
                <w:rFonts w:eastAsia="Arial Narrow"/>
              </w:rPr>
              <w:t xml:space="preserve">Work considered hazardous for children is work that, by its nature or the circumstances in which it is carried out, is likely to </w:t>
            </w:r>
            <w:r w:rsidRPr="0020555B">
              <w:rPr>
                <w:rFonts w:eastAsia="Arial Narrow"/>
              </w:rPr>
              <w:lastRenderedPageBreak/>
              <w:t>jeopardize the health, safety, or morals of children. Such work activities prohibited for children include work:</w:t>
            </w:r>
          </w:p>
          <w:p w14:paraId="73969800" w14:textId="77777777" w:rsidR="00CE4BC2" w:rsidRPr="0020555B" w:rsidRDefault="00CE4BC2" w:rsidP="008B01E8">
            <w:pPr>
              <w:pStyle w:val="CCLSSubclauses"/>
              <w:numPr>
                <w:ilvl w:val="0"/>
                <w:numId w:val="45"/>
              </w:numPr>
              <w:ind w:left="825"/>
              <w:rPr>
                <w:rFonts w:eastAsia="Arial Narrow"/>
              </w:rPr>
            </w:pPr>
            <w:r w:rsidRPr="0020555B">
              <w:rPr>
                <w:rFonts w:eastAsia="Arial Narrow"/>
              </w:rPr>
              <w:t>with exposure to physical, psychological or sexual abuse;</w:t>
            </w:r>
          </w:p>
          <w:p w14:paraId="735237D3" w14:textId="77777777" w:rsidR="00CE4BC2" w:rsidRPr="0020555B" w:rsidRDefault="00CE4BC2" w:rsidP="008B01E8">
            <w:pPr>
              <w:pStyle w:val="CCLSSubclauses"/>
              <w:numPr>
                <w:ilvl w:val="0"/>
                <w:numId w:val="45"/>
              </w:numPr>
              <w:ind w:left="825"/>
              <w:rPr>
                <w:rFonts w:eastAsia="Arial Narrow"/>
              </w:rPr>
            </w:pPr>
            <w:r w:rsidRPr="0020555B">
              <w:rPr>
                <w:rFonts w:eastAsia="Arial Narrow"/>
              </w:rPr>
              <w:t xml:space="preserve">underground, underwater, working at heights or in confined spaces; </w:t>
            </w:r>
          </w:p>
          <w:p w14:paraId="3434955C" w14:textId="77777777" w:rsidR="00CE4BC2" w:rsidRPr="0020555B" w:rsidRDefault="00CE4BC2" w:rsidP="008B01E8">
            <w:pPr>
              <w:pStyle w:val="CCLSSubclauses"/>
              <w:numPr>
                <w:ilvl w:val="0"/>
                <w:numId w:val="45"/>
              </w:numPr>
              <w:ind w:left="825"/>
              <w:rPr>
                <w:rFonts w:eastAsia="Arial Narrow"/>
              </w:rPr>
            </w:pPr>
            <w:r w:rsidRPr="0020555B">
              <w:rPr>
                <w:rFonts w:eastAsia="Arial Narrow"/>
              </w:rPr>
              <w:t xml:space="preserve">with dangerous machinery, equipment or tools, or involving handling or transport of heavy loads; </w:t>
            </w:r>
          </w:p>
          <w:p w14:paraId="6052C010" w14:textId="77777777" w:rsidR="00CE4BC2" w:rsidRPr="0020555B" w:rsidRDefault="00CE4BC2" w:rsidP="008B01E8">
            <w:pPr>
              <w:pStyle w:val="CCLSSubclauses"/>
              <w:numPr>
                <w:ilvl w:val="0"/>
                <w:numId w:val="45"/>
              </w:numPr>
              <w:ind w:left="825"/>
              <w:rPr>
                <w:rFonts w:eastAsia="Arial Narrow"/>
              </w:rPr>
            </w:pPr>
            <w:r w:rsidRPr="0020555B">
              <w:rPr>
                <w:rFonts w:eastAsia="Arial Narrow"/>
              </w:rPr>
              <w:t>in unhealthy environments exposing children to hazardous substances, agents, or processes, or to temperatures, noise or vibration damaging to health; or</w:t>
            </w:r>
          </w:p>
          <w:p w14:paraId="36841423" w14:textId="619F1741" w:rsidR="00CE4BC2" w:rsidRPr="0020555B" w:rsidRDefault="00CE4BC2" w:rsidP="008B01E8">
            <w:pPr>
              <w:pStyle w:val="CCLSSubclauses"/>
              <w:numPr>
                <w:ilvl w:val="0"/>
                <w:numId w:val="45"/>
              </w:numPr>
              <w:ind w:left="825"/>
              <w:rPr>
                <w:rFonts w:eastAsia="Arial Narrow"/>
              </w:rPr>
            </w:pPr>
            <w:proofErr w:type="gramStart"/>
            <w:r w:rsidRPr="0020555B">
              <w:rPr>
                <w:rFonts w:eastAsia="Arial Narrow"/>
              </w:rPr>
              <w:t>under</w:t>
            </w:r>
            <w:proofErr w:type="gramEnd"/>
            <w:r w:rsidRPr="0020555B">
              <w:rPr>
                <w:rFonts w:eastAsia="Arial Narrow"/>
              </w:rPr>
              <w:t xml:space="preserve"> difficult conditions such as work for long hours, during the night or in confinement on the premises of the employer.</w:t>
            </w:r>
          </w:p>
        </w:tc>
      </w:tr>
      <w:tr w:rsidR="00CE4BC2" w:rsidRPr="004A2E66" w14:paraId="1BB54ADB" w14:textId="77777777" w:rsidTr="00C93227">
        <w:trPr>
          <w:jc w:val="center"/>
        </w:trPr>
        <w:tc>
          <w:tcPr>
            <w:tcW w:w="2487" w:type="dxa"/>
          </w:tcPr>
          <w:p w14:paraId="10EA1091" w14:textId="396D8A40" w:rsidR="00CE4BC2" w:rsidRPr="0020555B" w:rsidRDefault="00CE4BC2" w:rsidP="0020555B">
            <w:pPr>
              <w:pStyle w:val="HeadingCCLS3"/>
              <w:numPr>
                <w:ilvl w:val="0"/>
                <w:numId w:val="42"/>
              </w:numPr>
            </w:pPr>
            <w:bookmarkStart w:id="53" w:name="_Toc40179421"/>
            <w:r w:rsidRPr="0020555B">
              <w:lastRenderedPageBreak/>
              <w:t>Non-Discrimination and Equal Opportunity</w:t>
            </w:r>
            <w:bookmarkEnd w:id="53"/>
          </w:p>
        </w:tc>
        <w:tc>
          <w:tcPr>
            <w:tcW w:w="7053" w:type="dxa"/>
            <w:gridSpan w:val="2"/>
          </w:tcPr>
          <w:p w14:paraId="7E8A5394" w14:textId="341DEA7F" w:rsidR="00CE4BC2" w:rsidRPr="0020555B" w:rsidRDefault="00CE4BC2" w:rsidP="008B01E8">
            <w:pPr>
              <w:pStyle w:val="CCLSSubclauses"/>
              <w:ind w:left="513" w:hanging="522"/>
              <w:rPr>
                <w:rFonts w:eastAsia="Arial Narrow"/>
              </w:rPr>
            </w:pPr>
            <w:r w:rsidRPr="0020555B">
              <w:rPr>
                <w:rFonts w:eastAsia="Arial Narrow"/>
              </w:rPr>
              <w:t xml:space="preserve">The Consultant shall not make decisions relating to the employment or </w:t>
            </w:r>
            <w:r w:rsidRPr="0020555B">
              <w:t>treatment</w:t>
            </w:r>
            <w:r w:rsidRPr="0020555B">
              <w:rPr>
                <w:rFonts w:eastAsia="Arial Narrow"/>
              </w:rPr>
              <w:t xml:space="preserve"> of Experts on the basis of personal characteristics unrelated to inherent job requirements. The Consultant shall base the employment of Experts on the principle of equal opportunity and fair treatment, and shall not discriminate with respect to any aspects of the employment relationship.</w:t>
            </w:r>
          </w:p>
        </w:tc>
      </w:tr>
      <w:tr w:rsidR="00C07958" w:rsidRPr="004A2E66" w14:paraId="5E1D88DE" w14:textId="77777777" w:rsidTr="00C93227">
        <w:trPr>
          <w:jc w:val="center"/>
        </w:trPr>
        <w:tc>
          <w:tcPr>
            <w:tcW w:w="2487" w:type="dxa"/>
          </w:tcPr>
          <w:p w14:paraId="00357EDA" w14:textId="11541C78" w:rsidR="00C07958" w:rsidRPr="0020555B" w:rsidRDefault="0072264F" w:rsidP="0020555B">
            <w:pPr>
              <w:pStyle w:val="HeadingCCLS3"/>
              <w:numPr>
                <w:ilvl w:val="0"/>
                <w:numId w:val="42"/>
              </w:numPr>
            </w:pPr>
            <w:bookmarkStart w:id="54" w:name="_Toc40179422"/>
            <w:r>
              <w:t xml:space="preserve">Health and </w:t>
            </w:r>
            <w:r w:rsidRPr="007576ED">
              <w:t xml:space="preserve">safety </w:t>
            </w:r>
            <w:r>
              <w:t>obligations</w:t>
            </w:r>
            <w:bookmarkEnd w:id="54"/>
          </w:p>
        </w:tc>
        <w:tc>
          <w:tcPr>
            <w:tcW w:w="7053" w:type="dxa"/>
            <w:gridSpan w:val="2"/>
          </w:tcPr>
          <w:p w14:paraId="1F50140A" w14:textId="1A4CDA4A" w:rsidR="00C07958" w:rsidRPr="0020555B" w:rsidRDefault="00C07958">
            <w:pPr>
              <w:pStyle w:val="CCLSSubclauses"/>
              <w:ind w:left="513" w:hanging="522"/>
              <w:rPr>
                <w:rFonts w:eastAsia="Arial Narrow"/>
              </w:rPr>
            </w:pPr>
            <w:r>
              <w:rPr>
                <w:rFonts w:eastAsia="Arial Narrow"/>
              </w:rPr>
              <w:t xml:space="preserve">The Consultant, including its </w:t>
            </w:r>
            <w:proofErr w:type="spellStart"/>
            <w:r>
              <w:rPr>
                <w:rFonts w:eastAsia="Arial Narrow"/>
              </w:rPr>
              <w:t>Subconsultants</w:t>
            </w:r>
            <w:proofErr w:type="spellEnd"/>
            <w:r>
              <w:rPr>
                <w:rFonts w:eastAsia="Arial Narrow"/>
              </w:rPr>
              <w:t xml:space="preserve"> shall comply, with all applicable health and safety regulations, laws, guidelines, and any other requirements stated in </w:t>
            </w:r>
            <w:r w:rsidRPr="008B01E8">
              <w:rPr>
                <w:rFonts w:eastAsia="Arial Narrow"/>
                <w:b/>
                <w:bCs/>
              </w:rPr>
              <w:t>Appendix A</w:t>
            </w:r>
            <w:r>
              <w:rPr>
                <w:rFonts w:eastAsia="Arial Narrow"/>
              </w:rPr>
              <w:t>.</w:t>
            </w:r>
          </w:p>
        </w:tc>
      </w:tr>
      <w:tr w:rsidR="00036C11" w:rsidRPr="004A2E66" w14:paraId="474814F2" w14:textId="77777777" w:rsidTr="00C93227">
        <w:trPr>
          <w:jc w:val="center"/>
        </w:trPr>
        <w:tc>
          <w:tcPr>
            <w:tcW w:w="2487" w:type="dxa"/>
          </w:tcPr>
          <w:p w14:paraId="2EEDB7B5" w14:textId="61035262" w:rsidR="00036C11" w:rsidRPr="0020555B" w:rsidRDefault="00036C11" w:rsidP="0020555B">
            <w:pPr>
              <w:pStyle w:val="HeadingCCLS3"/>
              <w:numPr>
                <w:ilvl w:val="0"/>
                <w:numId w:val="42"/>
              </w:numPr>
            </w:pPr>
            <w:bookmarkStart w:id="55" w:name="_Toc299534145"/>
            <w:bookmarkStart w:id="56" w:name="_Toc474334002"/>
            <w:bookmarkStart w:id="57" w:name="_Toc474334171"/>
            <w:bookmarkStart w:id="58" w:name="_Toc494209568"/>
            <w:bookmarkStart w:id="59" w:name="_Toc40179423"/>
            <w:r w:rsidRPr="0020555B">
              <w:t>Force Majeure</w:t>
            </w:r>
            <w:bookmarkEnd w:id="55"/>
            <w:bookmarkEnd w:id="56"/>
            <w:bookmarkEnd w:id="57"/>
            <w:bookmarkEnd w:id="58"/>
            <w:bookmarkEnd w:id="59"/>
          </w:p>
        </w:tc>
        <w:tc>
          <w:tcPr>
            <w:tcW w:w="7053" w:type="dxa"/>
            <w:gridSpan w:val="2"/>
          </w:tcPr>
          <w:p w14:paraId="70AD66A7" w14:textId="77777777" w:rsidR="00036C11" w:rsidRPr="0020555B" w:rsidRDefault="00036C11" w:rsidP="0020555B">
            <w:pPr>
              <w:pStyle w:val="Heading3"/>
              <w:spacing w:before="120" w:after="120"/>
              <w:ind w:left="720" w:hanging="720"/>
            </w:pPr>
          </w:p>
        </w:tc>
      </w:tr>
      <w:tr w:rsidR="00036C11" w:rsidRPr="004A2E66" w14:paraId="61634E5C" w14:textId="77777777" w:rsidTr="00C93227">
        <w:trPr>
          <w:jc w:val="center"/>
        </w:trPr>
        <w:tc>
          <w:tcPr>
            <w:tcW w:w="2487" w:type="dxa"/>
          </w:tcPr>
          <w:p w14:paraId="3358608E" w14:textId="77777777" w:rsidR="00036C11" w:rsidRPr="0020555B" w:rsidRDefault="00036C11" w:rsidP="0020555B">
            <w:pPr>
              <w:pStyle w:val="Section8Heading3"/>
              <w:spacing w:before="120" w:after="120"/>
              <w:ind w:left="888" w:hanging="540"/>
            </w:pPr>
            <w:r w:rsidRPr="0020555B">
              <w:t>a.</w:t>
            </w:r>
            <w:r w:rsidRPr="0020555B">
              <w:tab/>
              <w:t>Definition</w:t>
            </w:r>
          </w:p>
        </w:tc>
        <w:tc>
          <w:tcPr>
            <w:tcW w:w="7053" w:type="dxa"/>
            <w:gridSpan w:val="2"/>
          </w:tcPr>
          <w:p w14:paraId="607CFCDA" w14:textId="77777777" w:rsidR="00036C11" w:rsidRPr="0020555B" w:rsidRDefault="00036C11" w:rsidP="008B01E8">
            <w:pPr>
              <w:pStyle w:val="CCLSSubclauses"/>
              <w:ind w:left="513" w:hanging="522"/>
            </w:pPr>
            <w:r w:rsidRPr="0020555B">
              <w:t>For the purposes of this Contract, “Force Majeure” means an event which is beyond the reasonable control of a Party, is not foreseeable, is unavoidable, and makes a Party’s performance of its obligations hereunder impossible or so impractical as reasonably to be considered impossible under the circumstances, and subject to those requirements, includes, but is not limited to, war, riots, civil disorder, earthquake, fire, explosion, storm, flood or other adverse weather conditions, strikes, lockouts or other industrial action confiscation or any other action by Government agencies.</w:t>
            </w:r>
          </w:p>
          <w:p w14:paraId="35FD2C29" w14:textId="77777777" w:rsidR="00036C11" w:rsidRPr="0020555B" w:rsidRDefault="00036C11" w:rsidP="008B01E8">
            <w:pPr>
              <w:pStyle w:val="CCLSSubclauses"/>
              <w:ind w:left="513" w:hanging="522"/>
            </w:pPr>
            <w:r w:rsidRPr="0020555B">
              <w:t>Force Majeure shall not include (</w:t>
            </w:r>
            <w:proofErr w:type="spellStart"/>
            <w:r w:rsidRPr="0020555B">
              <w:t>i</w:t>
            </w:r>
            <w:proofErr w:type="spellEnd"/>
            <w:r w:rsidRPr="0020555B">
              <w:t>) any event which is caused by the negligence or intentional action of a Party or such Party’s Experts, Sub-consultants or agents or employees, nor (ii) any event which a diligent Party could reasonably have been expected to both take into account at the time of the conclusion of this Contract, and avoid or overcome in the carrying out of its obligations hereunder.</w:t>
            </w:r>
          </w:p>
          <w:p w14:paraId="4C93E920" w14:textId="77777777" w:rsidR="00036C11" w:rsidRPr="0020555B" w:rsidRDefault="00036C11" w:rsidP="008B01E8">
            <w:pPr>
              <w:pStyle w:val="CCLSSubclauses"/>
              <w:ind w:left="513" w:hanging="522"/>
            </w:pPr>
            <w:r w:rsidRPr="0020555B">
              <w:lastRenderedPageBreak/>
              <w:t>Force Majeure shall not include insufficiency of funds or failure to make any payment required hereunder.</w:t>
            </w:r>
          </w:p>
        </w:tc>
      </w:tr>
      <w:tr w:rsidR="00036C11" w:rsidRPr="004A2E66" w14:paraId="6EDFF277" w14:textId="77777777" w:rsidTr="00C93227">
        <w:trPr>
          <w:jc w:val="center"/>
        </w:trPr>
        <w:tc>
          <w:tcPr>
            <w:tcW w:w="2487" w:type="dxa"/>
          </w:tcPr>
          <w:p w14:paraId="39C2022E" w14:textId="77777777" w:rsidR="00036C11" w:rsidRPr="0020555B" w:rsidRDefault="00036C11" w:rsidP="0020555B">
            <w:pPr>
              <w:pStyle w:val="Section8Heading3"/>
              <w:spacing w:before="120" w:after="120"/>
              <w:ind w:left="888" w:hanging="540"/>
              <w:rPr>
                <w:b w:val="0"/>
              </w:rPr>
            </w:pPr>
            <w:r w:rsidRPr="0020555B">
              <w:lastRenderedPageBreak/>
              <w:t>b.</w:t>
            </w:r>
            <w:r w:rsidRPr="0020555B">
              <w:tab/>
              <w:t>No Breach of Contract</w:t>
            </w:r>
          </w:p>
        </w:tc>
        <w:tc>
          <w:tcPr>
            <w:tcW w:w="7053" w:type="dxa"/>
            <w:gridSpan w:val="2"/>
          </w:tcPr>
          <w:p w14:paraId="62DA619F" w14:textId="05BA97ED" w:rsidR="00036C11" w:rsidRPr="0020555B" w:rsidRDefault="00036C11" w:rsidP="008B01E8">
            <w:pPr>
              <w:pStyle w:val="CCLSSubclauses"/>
              <w:ind w:left="513" w:hanging="522"/>
            </w:pPr>
            <w:r w:rsidRPr="0020555B">
              <w:t xml:space="preserve">The failure of a Party to </w:t>
            </w:r>
            <w:r w:rsidR="00521D63" w:rsidRPr="0020555B">
              <w:t>fulfil</w:t>
            </w:r>
            <w:r w:rsidRPr="0020555B">
              <w:t xml:space="preserve">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 </w:t>
            </w:r>
          </w:p>
        </w:tc>
      </w:tr>
      <w:tr w:rsidR="00036C11" w:rsidRPr="004A2E66" w14:paraId="2E7902EF" w14:textId="77777777" w:rsidTr="00C93227">
        <w:trPr>
          <w:jc w:val="center"/>
        </w:trPr>
        <w:tc>
          <w:tcPr>
            <w:tcW w:w="2487" w:type="dxa"/>
          </w:tcPr>
          <w:p w14:paraId="2065BA0A" w14:textId="77777777" w:rsidR="00036C11" w:rsidRPr="0020555B" w:rsidRDefault="00036C11" w:rsidP="0020555B">
            <w:pPr>
              <w:pStyle w:val="Section8Heading3"/>
              <w:spacing w:before="120" w:after="120"/>
              <w:ind w:left="888" w:hanging="540"/>
            </w:pPr>
            <w:r w:rsidRPr="0020555B">
              <w:rPr>
                <w:spacing w:val="-3"/>
              </w:rPr>
              <w:t>c.</w:t>
            </w:r>
            <w:r w:rsidRPr="0020555B">
              <w:rPr>
                <w:spacing w:val="-3"/>
              </w:rPr>
              <w:tab/>
              <w:t>Measures to be Taken</w:t>
            </w:r>
          </w:p>
        </w:tc>
        <w:tc>
          <w:tcPr>
            <w:tcW w:w="7053" w:type="dxa"/>
            <w:gridSpan w:val="2"/>
          </w:tcPr>
          <w:p w14:paraId="799EE061" w14:textId="77777777" w:rsidR="00036C11" w:rsidRPr="0020555B" w:rsidRDefault="00036C11" w:rsidP="008B01E8">
            <w:pPr>
              <w:pStyle w:val="CCLSSubclauses"/>
              <w:ind w:left="513" w:hanging="522"/>
            </w:pPr>
            <w:r w:rsidRPr="0020555B">
              <w:t>A Party affected by an event of Force Majeure shall continue to perform its obligations under the Contract as far as is reasonably practical, and shall take all reasonable measures to minimize the consequences of any event of Force Majeure.</w:t>
            </w:r>
          </w:p>
          <w:p w14:paraId="5F12E5C4" w14:textId="77777777" w:rsidR="00036C11" w:rsidRPr="0020555B" w:rsidRDefault="00036C11" w:rsidP="008B01E8">
            <w:pPr>
              <w:pStyle w:val="CCLSSubclauses"/>
              <w:ind w:left="513" w:hanging="522"/>
            </w:pPr>
            <w:r w:rsidRPr="0020555B">
              <w:t>A Party affected by an event of Force Majeure shall notify the other Party of such event as soon as possible, and in any case not later than fourteen (14) calendar days following the occurrence of such event, providing evidence of the nature and cause of such event, and shall similarly give written notice of the restoration of normal conditions as soon as possible.</w:t>
            </w:r>
          </w:p>
          <w:p w14:paraId="73058C35" w14:textId="77777777" w:rsidR="00036C11" w:rsidRPr="0020555B" w:rsidRDefault="00036C11" w:rsidP="008B01E8">
            <w:pPr>
              <w:pStyle w:val="CCLSSubclauses"/>
              <w:ind w:left="513" w:hanging="522"/>
            </w:pPr>
            <w:r w:rsidRPr="0020555B">
              <w:t>Any period within which a Party shall, pursuant to this Contract, complete any action or task, shall be extended for a period equal to the time during which such Party was unable to perform such action as a result of Force Majeure.</w:t>
            </w:r>
          </w:p>
          <w:p w14:paraId="36E0BEB2" w14:textId="77777777" w:rsidR="00036C11" w:rsidRPr="0020555B" w:rsidRDefault="00036C11" w:rsidP="008B01E8">
            <w:pPr>
              <w:pStyle w:val="CCLSSubclauses"/>
              <w:ind w:left="513" w:hanging="522"/>
            </w:pPr>
            <w:r w:rsidRPr="0020555B">
              <w:t>During the period of their inability to perform the Services as a result of an event of Force Majeure, the Consultant, upon instructions by the Client, shall either:</w:t>
            </w:r>
          </w:p>
          <w:p w14:paraId="67008CCD" w14:textId="77777777" w:rsidR="00036C11" w:rsidRPr="0020555B" w:rsidRDefault="00036C11" w:rsidP="0020555B">
            <w:pPr>
              <w:spacing w:before="120" w:after="120"/>
              <w:ind w:left="1062" w:right="-74" w:hanging="523"/>
              <w:jc w:val="both"/>
              <w:rPr>
                <w:rFonts w:eastAsia="Times New Roman" w:cs="Times New Roman"/>
                <w:sz w:val="24"/>
                <w:szCs w:val="24"/>
                <w:lang w:val="en-GB"/>
              </w:rPr>
            </w:pPr>
            <w:r w:rsidRPr="008B01E8">
              <w:rPr>
                <w:rFonts w:cs="Times New Roman"/>
                <w:sz w:val="24"/>
                <w:szCs w:val="24"/>
              </w:rPr>
              <w:t>(a)</w:t>
            </w:r>
            <w:r w:rsidRPr="008B01E8">
              <w:rPr>
                <w:rFonts w:cs="Times New Roman"/>
                <w:sz w:val="24"/>
                <w:szCs w:val="24"/>
              </w:rPr>
              <w:tab/>
            </w:r>
            <w:r w:rsidRPr="0020555B">
              <w:rPr>
                <w:rFonts w:eastAsia="Times New Roman" w:cs="Times New Roman"/>
                <w:sz w:val="24"/>
                <w:szCs w:val="24"/>
                <w:lang w:val="en-GB"/>
              </w:rPr>
              <w:t>demobilize, in which case the Consultant shall be reimbursed for additional costs they reasonably and necessarily incurred, and, if required by the Client, in reactivating the Services; or</w:t>
            </w:r>
          </w:p>
          <w:p w14:paraId="1B268205" w14:textId="77777777" w:rsidR="00036C11" w:rsidRPr="0020555B" w:rsidRDefault="00036C11" w:rsidP="0020555B">
            <w:pPr>
              <w:spacing w:before="120" w:after="120"/>
              <w:ind w:left="1062" w:right="-74" w:hanging="523"/>
              <w:jc w:val="both"/>
              <w:rPr>
                <w:rFonts w:eastAsia="Times New Roman" w:cs="Times New Roman"/>
                <w:sz w:val="24"/>
                <w:szCs w:val="24"/>
                <w:lang w:val="en-GB"/>
              </w:rPr>
            </w:pPr>
            <w:r w:rsidRPr="0020555B">
              <w:rPr>
                <w:rFonts w:eastAsia="Times New Roman" w:cs="Times New Roman"/>
                <w:sz w:val="24"/>
                <w:szCs w:val="24"/>
                <w:lang w:val="en-GB"/>
              </w:rPr>
              <w:t>(b)</w:t>
            </w:r>
            <w:r w:rsidRPr="0020555B">
              <w:rPr>
                <w:rFonts w:eastAsia="Times New Roman" w:cs="Times New Roman"/>
                <w:sz w:val="24"/>
                <w:szCs w:val="24"/>
                <w:lang w:val="en-GB"/>
              </w:rPr>
              <w:tab/>
            </w:r>
            <w:proofErr w:type="gramStart"/>
            <w:r w:rsidRPr="0020555B">
              <w:rPr>
                <w:rFonts w:eastAsia="Times New Roman" w:cs="Times New Roman"/>
                <w:sz w:val="24"/>
                <w:szCs w:val="24"/>
                <w:lang w:val="en-GB"/>
              </w:rPr>
              <w:t>continue</w:t>
            </w:r>
            <w:proofErr w:type="gramEnd"/>
            <w:r w:rsidRPr="0020555B">
              <w:rPr>
                <w:rFonts w:eastAsia="Times New Roman" w:cs="Times New Roman"/>
                <w:sz w:val="24"/>
                <w:szCs w:val="24"/>
                <w:lang w:val="en-GB"/>
              </w:rPr>
              <w:t xml:space="preserve"> with the Services to the extent reasonably possible, in which case the Consultant shall continue to be paid under the terms of this Contract and be reimbursed for additional costs reasonably and necessarily incurred.</w:t>
            </w:r>
          </w:p>
          <w:p w14:paraId="2F56C2B9" w14:textId="1445547C" w:rsidR="00036C11" w:rsidRPr="0020555B" w:rsidRDefault="00036C11" w:rsidP="008B01E8">
            <w:pPr>
              <w:pStyle w:val="CCLSSubclauses"/>
              <w:ind w:left="513" w:hanging="522"/>
            </w:pPr>
            <w:r w:rsidRPr="0020555B">
              <w:t xml:space="preserve">In the case of disagreement between the Parties as to the existence or extent of Force Majeure, the matter shall be settled according to Clauses </w:t>
            </w:r>
            <w:r w:rsidRPr="0020555B">
              <w:rPr>
                <w:b/>
                <w:bCs/>
              </w:rPr>
              <w:t xml:space="preserve">CC </w:t>
            </w:r>
            <w:r w:rsidR="00C07958">
              <w:rPr>
                <w:b/>
                <w:bCs/>
              </w:rPr>
              <w:t>30</w:t>
            </w:r>
            <w:r w:rsidR="00C07958" w:rsidRPr="0020555B">
              <w:rPr>
                <w:b/>
                <w:bCs/>
              </w:rPr>
              <w:t xml:space="preserve"> </w:t>
            </w:r>
            <w:r w:rsidRPr="0020555B">
              <w:rPr>
                <w:b/>
                <w:bCs/>
              </w:rPr>
              <w:t xml:space="preserve">&amp; </w:t>
            </w:r>
            <w:r w:rsidR="00C07958" w:rsidRPr="0020555B">
              <w:rPr>
                <w:b/>
                <w:bCs/>
              </w:rPr>
              <w:t>3</w:t>
            </w:r>
            <w:r w:rsidR="00C07958">
              <w:rPr>
                <w:b/>
                <w:bCs/>
              </w:rPr>
              <w:t>1</w:t>
            </w:r>
            <w:r w:rsidRPr="0020555B">
              <w:t>.</w:t>
            </w:r>
            <w:r w:rsidRPr="0020555B" w:rsidDel="00B53AB6">
              <w:t xml:space="preserve"> </w:t>
            </w:r>
          </w:p>
        </w:tc>
      </w:tr>
      <w:tr w:rsidR="00036C11" w:rsidRPr="004A2E66" w14:paraId="6461919C" w14:textId="77777777" w:rsidTr="00C93227">
        <w:trPr>
          <w:jc w:val="center"/>
        </w:trPr>
        <w:tc>
          <w:tcPr>
            <w:tcW w:w="2487" w:type="dxa"/>
          </w:tcPr>
          <w:p w14:paraId="7372487D" w14:textId="50AC25A3" w:rsidR="00036C11" w:rsidRPr="0020555B" w:rsidRDefault="00036C11" w:rsidP="0020555B">
            <w:pPr>
              <w:pStyle w:val="HeadingCCLS3"/>
              <w:numPr>
                <w:ilvl w:val="0"/>
                <w:numId w:val="42"/>
              </w:numPr>
            </w:pPr>
            <w:bookmarkStart w:id="60" w:name="_Toc299534146"/>
            <w:bookmarkStart w:id="61" w:name="_Toc474334003"/>
            <w:bookmarkStart w:id="62" w:name="_Toc474334172"/>
            <w:bookmarkStart w:id="63" w:name="_Toc494209569"/>
            <w:bookmarkStart w:id="64" w:name="_Toc40179424"/>
            <w:r w:rsidRPr="0020555B">
              <w:t>Suspension</w:t>
            </w:r>
            <w:bookmarkEnd w:id="60"/>
            <w:bookmarkEnd w:id="61"/>
            <w:bookmarkEnd w:id="62"/>
            <w:bookmarkEnd w:id="63"/>
            <w:bookmarkEnd w:id="64"/>
          </w:p>
        </w:tc>
        <w:tc>
          <w:tcPr>
            <w:tcW w:w="7053" w:type="dxa"/>
            <w:gridSpan w:val="2"/>
          </w:tcPr>
          <w:p w14:paraId="0253D00F" w14:textId="77777777" w:rsidR="00036C11" w:rsidRPr="0020555B" w:rsidRDefault="00036C11" w:rsidP="008B01E8">
            <w:pPr>
              <w:pStyle w:val="CCLSSubclauses"/>
              <w:ind w:left="513" w:hanging="522"/>
            </w:pPr>
            <w:r w:rsidRPr="0020555B">
              <w:t>The Client may, by written notice of suspension to the Consultant, suspend part or all payments to the Consultant hereunder if the Consultant fails to perform any of its obligations under this Contract, including the carrying out of the Services, provided that such notice of suspension (</w:t>
            </w:r>
            <w:proofErr w:type="spellStart"/>
            <w:r w:rsidRPr="0020555B">
              <w:t>i</w:t>
            </w:r>
            <w:proofErr w:type="spellEnd"/>
            <w:r w:rsidRPr="0020555B">
              <w:t xml:space="preserve">) shall specify the nature of the failure, </w:t>
            </w:r>
            <w:r w:rsidRPr="0020555B">
              <w:lastRenderedPageBreak/>
              <w:t>and (ii) shall request the Consultant to remedy such failure within a period not exceeding thirty (30) calendar days after receipt by the Consultant of such notice of suspension.</w:t>
            </w:r>
          </w:p>
        </w:tc>
      </w:tr>
      <w:tr w:rsidR="00036C11" w:rsidRPr="004A2E66" w14:paraId="0994D246" w14:textId="77777777" w:rsidTr="00C93227">
        <w:trPr>
          <w:jc w:val="center"/>
        </w:trPr>
        <w:tc>
          <w:tcPr>
            <w:tcW w:w="2487" w:type="dxa"/>
          </w:tcPr>
          <w:p w14:paraId="0E1BF66D" w14:textId="0C7AD52B" w:rsidR="00036C11" w:rsidRPr="0020555B" w:rsidRDefault="00036C11" w:rsidP="004A2E66">
            <w:pPr>
              <w:pStyle w:val="HeadingCCLS3"/>
              <w:numPr>
                <w:ilvl w:val="0"/>
                <w:numId w:val="42"/>
              </w:numPr>
            </w:pPr>
            <w:bookmarkStart w:id="65" w:name="_Toc299534147"/>
            <w:bookmarkStart w:id="66" w:name="_Toc474334004"/>
            <w:bookmarkStart w:id="67" w:name="_Toc474334173"/>
            <w:bookmarkStart w:id="68" w:name="_Toc494209570"/>
            <w:bookmarkStart w:id="69" w:name="_Toc40179425"/>
            <w:r w:rsidRPr="0020555B">
              <w:lastRenderedPageBreak/>
              <w:t>Termination</w:t>
            </w:r>
            <w:bookmarkEnd w:id="65"/>
            <w:bookmarkEnd w:id="66"/>
            <w:bookmarkEnd w:id="67"/>
            <w:bookmarkEnd w:id="68"/>
            <w:bookmarkEnd w:id="69"/>
          </w:p>
        </w:tc>
        <w:tc>
          <w:tcPr>
            <w:tcW w:w="7053" w:type="dxa"/>
            <w:gridSpan w:val="2"/>
          </w:tcPr>
          <w:p w14:paraId="61C97B87" w14:textId="77777777" w:rsidR="00036C11" w:rsidRPr="0020555B" w:rsidRDefault="00036C11" w:rsidP="008B01E8">
            <w:pPr>
              <w:pStyle w:val="CCLSSubclauses"/>
              <w:ind w:left="513" w:hanging="522"/>
              <w:rPr>
                <w:b/>
              </w:rPr>
            </w:pPr>
            <w:r w:rsidRPr="0020555B">
              <w:t xml:space="preserve">This Contract may be terminated by either Party as per provisions set up below:     </w:t>
            </w:r>
          </w:p>
        </w:tc>
      </w:tr>
      <w:tr w:rsidR="00036C11" w:rsidRPr="004A2E66" w14:paraId="434CC995" w14:textId="77777777" w:rsidTr="00C93227">
        <w:trPr>
          <w:jc w:val="center"/>
        </w:trPr>
        <w:tc>
          <w:tcPr>
            <w:tcW w:w="2487" w:type="dxa"/>
          </w:tcPr>
          <w:p w14:paraId="2D536DF2" w14:textId="77777777" w:rsidR="00036C11" w:rsidRPr="0020555B" w:rsidRDefault="00036C11" w:rsidP="004A2E66">
            <w:pPr>
              <w:pStyle w:val="Section8Heading3"/>
              <w:spacing w:before="120" w:after="120"/>
              <w:ind w:left="888" w:hanging="540"/>
            </w:pPr>
            <w:r w:rsidRPr="0020555B">
              <w:rPr>
                <w:iCs/>
              </w:rPr>
              <w:t>a.</w:t>
            </w:r>
            <w:r w:rsidRPr="0020555B">
              <w:rPr>
                <w:iCs/>
              </w:rPr>
              <w:tab/>
              <w:t xml:space="preserve">By the </w:t>
            </w:r>
            <w:r w:rsidRPr="008B01E8">
              <w:t>Client</w:t>
            </w:r>
          </w:p>
        </w:tc>
        <w:tc>
          <w:tcPr>
            <w:tcW w:w="7053" w:type="dxa"/>
            <w:gridSpan w:val="2"/>
          </w:tcPr>
          <w:p w14:paraId="74AD9E53" w14:textId="42C6D5BD" w:rsidR="00036C11" w:rsidRPr="0020555B" w:rsidRDefault="00F57B16" w:rsidP="004A2E66">
            <w:pPr>
              <w:spacing w:before="120" w:after="120"/>
              <w:ind w:left="915" w:hanging="810"/>
              <w:jc w:val="both"/>
              <w:rPr>
                <w:rFonts w:eastAsia="Times New Roman" w:cs="Times New Roman"/>
                <w:sz w:val="24"/>
                <w:szCs w:val="24"/>
                <w:lang w:val="en-GB"/>
              </w:rPr>
            </w:pPr>
            <w:r>
              <w:rPr>
                <w:rFonts w:cs="Times New Roman"/>
                <w:sz w:val="24"/>
                <w:szCs w:val="24"/>
              </w:rPr>
              <w:t>20</w:t>
            </w:r>
            <w:r w:rsidR="00036C11" w:rsidRPr="008B01E8">
              <w:rPr>
                <w:rFonts w:cs="Times New Roman"/>
                <w:sz w:val="24"/>
                <w:szCs w:val="24"/>
              </w:rPr>
              <w:t xml:space="preserve">.1.1. </w:t>
            </w:r>
            <w:r w:rsidR="00036C11" w:rsidRPr="0020555B">
              <w:rPr>
                <w:rFonts w:eastAsia="Times New Roman" w:cs="Times New Roman"/>
                <w:sz w:val="24"/>
                <w:szCs w:val="24"/>
                <w:lang w:val="en-GB"/>
              </w:rPr>
              <w:t>The Client may terminate this Contract in case of the occurrence of any of the events specified in paragraphs (a) through (f) of this Clause. In such an occurrence the Client shall give at least thirty (30) calendar days’ written notice of termination to the Consultant in case of the events referred to in (a) through (d); at least sixty (60) calendar days’ written notice in case of the event referred to in (e); and at least five (5) calendar days’ written notice in case of the event referred to in (f):</w:t>
            </w:r>
          </w:p>
          <w:p w14:paraId="439FC5F2" w14:textId="61029271" w:rsidR="00036C11" w:rsidRPr="0020555B" w:rsidRDefault="00036C11" w:rsidP="0020555B">
            <w:pPr>
              <w:pStyle w:val="ListParagraph"/>
              <w:numPr>
                <w:ilvl w:val="1"/>
                <w:numId w:val="39"/>
              </w:numPr>
              <w:spacing w:before="120" w:after="120"/>
              <w:ind w:hanging="630"/>
              <w:contextualSpacing w:val="0"/>
              <w:jc w:val="both"/>
              <w:rPr>
                <w:lang w:val="en-GB"/>
              </w:rPr>
            </w:pPr>
            <w:r w:rsidRPr="0020555B">
              <w:rPr>
                <w:lang w:val="en-GB"/>
              </w:rPr>
              <w:t xml:space="preserve">If the Consultant fails to remedy a failure in the performance of its obligations hereunder, as specified in a notice of suspension pursuant to Clause </w:t>
            </w:r>
            <w:r w:rsidRPr="0020555B">
              <w:rPr>
                <w:b/>
                <w:bCs/>
                <w:lang w:val="en-GB"/>
              </w:rPr>
              <w:t xml:space="preserve">CC </w:t>
            </w:r>
            <w:r w:rsidR="00C07958" w:rsidRPr="0020555B">
              <w:rPr>
                <w:b/>
                <w:bCs/>
                <w:lang w:val="en-GB"/>
              </w:rPr>
              <w:t>1</w:t>
            </w:r>
            <w:r w:rsidR="00C07958">
              <w:rPr>
                <w:b/>
                <w:bCs/>
                <w:lang w:val="en-GB"/>
              </w:rPr>
              <w:t>9</w:t>
            </w:r>
            <w:r w:rsidRPr="0020555B">
              <w:rPr>
                <w:lang w:val="en-GB"/>
              </w:rPr>
              <w:t xml:space="preserve">; </w:t>
            </w:r>
          </w:p>
          <w:p w14:paraId="6379AF0D" w14:textId="77777777" w:rsidR="00036C11" w:rsidRPr="0020555B" w:rsidRDefault="00036C11" w:rsidP="0020555B">
            <w:pPr>
              <w:pStyle w:val="ListParagraph"/>
              <w:numPr>
                <w:ilvl w:val="1"/>
                <w:numId w:val="39"/>
              </w:numPr>
              <w:spacing w:before="120" w:after="120"/>
              <w:ind w:hanging="630"/>
              <w:contextualSpacing w:val="0"/>
              <w:jc w:val="both"/>
              <w:rPr>
                <w:lang w:val="en-GB"/>
              </w:rPr>
            </w:pPr>
            <w:r w:rsidRPr="0020555B">
              <w:rPr>
                <w:lang w:val="en-GB"/>
              </w:rPr>
              <w:t>If the Consultant becomes (or, if the Consultant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4E3D7344" w14:textId="3AB8F0A3" w:rsidR="00036C11" w:rsidRPr="0020555B" w:rsidRDefault="00036C11" w:rsidP="0020555B">
            <w:pPr>
              <w:pStyle w:val="ListParagraph"/>
              <w:numPr>
                <w:ilvl w:val="1"/>
                <w:numId w:val="39"/>
              </w:numPr>
              <w:spacing w:before="120" w:after="120"/>
              <w:ind w:hanging="630"/>
              <w:contextualSpacing w:val="0"/>
              <w:jc w:val="both"/>
              <w:rPr>
                <w:lang w:val="en-GB"/>
              </w:rPr>
            </w:pPr>
            <w:r w:rsidRPr="0020555B">
              <w:rPr>
                <w:lang w:val="en-GB"/>
              </w:rPr>
              <w:t xml:space="preserve">If the Consultant fails to comply with any final decision reached as a result of arbitration proceedings pursuant to </w:t>
            </w:r>
            <w:r w:rsidRPr="0020555B">
              <w:rPr>
                <w:b/>
                <w:bCs/>
                <w:lang w:val="en-GB"/>
              </w:rPr>
              <w:t xml:space="preserve">CC </w:t>
            </w:r>
            <w:r w:rsidR="00C07958" w:rsidRPr="0020555B">
              <w:rPr>
                <w:b/>
                <w:bCs/>
                <w:lang w:val="en-GB"/>
              </w:rPr>
              <w:t>3</w:t>
            </w:r>
            <w:r w:rsidR="00C07958">
              <w:rPr>
                <w:b/>
                <w:bCs/>
                <w:lang w:val="en-GB"/>
              </w:rPr>
              <w:t>1</w:t>
            </w:r>
            <w:r w:rsidRPr="0020555B">
              <w:rPr>
                <w:lang w:val="en-GB"/>
              </w:rPr>
              <w:t>;</w:t>
            </w:r>
          </w:p>
          <w:p w14:paraId="267BE6F9" w14:textId="77777777" w:rsidR="00036C11" w:rsidRPr="0020555B" w:rsidRDefault="00036C11" w:rsidP="0020555B">
            <w:pPr>
              <w:pStyle w:val="ListParagraph"/>
              <w:numPr>
                <w:ilvl w:val="1"/>
                <w:numId w:val="39"/>
              </w:numPr>
              <w:spacing w:before="120" w:after="120"/>
              <w:ind w:hanging="630"/>
              <w:contextualSpacing w:val="0"/>
              <w:jc w:val="both"/>
            </w:pPr>
            <w:r w:rsidRPr="0020555B">
              <w:rPr>
                <w:lang w:val="en-GB"/>
              </w:rPr>
              <w:t>If, as the result of Force Majeure, the Consultant is unable to perform a material portion of the Services for a period of not less than sixty (60) calendar days</w:t>
            </w:r>
            <w:r w:rsidRPr="0020555B">
              <w:t>;</w:t>
            </w:r>
          </w:p>
          <w:p w14:paraId="7A58AE2D" w14:textId="77777777" w:rsidR="00036C11" w:rsidRPr="0020555B" w:rsidRDefault="00036C11" w:rsidP="0020555B">
            <w:pPr>
              <w:pStyle w:val="ListParagraph"/>
              <w:numPr>
                <w:ilvl w:val="1"/>
                <w:numId w:val="39"/>
              </w:numPr>
              <w:spacing w:before="120" w:after="120"/>
              <w:ind w:hanging="630"/>
              <w:contextualSpacing w:val="0"/>
              <w:jc w:val="both"/>
            </w:pPr>
            <w:r w:rsidRPr="0020555B">
              <w:t>If the Client, in its sole discretion and for any reason whatsoever, decides to terminate this Contract;</w:t>
            </w:r>
          </w:p>
          <w:p w14:paraId="371EFEBE" w14:textId="0EFD4292" w:rsidR="00036C11" w:rsidRPr="0020555B" w:rsidRDefault="00036C11" w:rsidP="0020555B">
            <w:pPr>
              <w:pStyle w:val="ListParagraph"/>
              <w:numPr>
                <w:ilvl w:val="1"/>
                <w:numId w:val="39"/>
              </w:numPr>
              <w:spacing w:before="120" w:after="120"/>
              <w:ind w:hanging="630"/>
              <w:contextualSpacing w:val="0"/>
              <w:jc w:val="both"/>
            </w:pPr>
            <w:r w:rsidRPr="0020555B">
              <w:t xml:space="preserve">If the Consultant fails to confirm availability of Key Experts as required in Clause </w:t>
            </w:r>
            <w:r w:rsidRPr="0020555B">
              <w:rPr>
                <w:b/>
                <w:bCs/>
              </w:rPr>
              <w:t xml:space="preserve">CC </w:t>
            </w:r>
            <w:r w:rsidR="00467EE3" w:rsidRPr="0020555B">
              <w:rPr>
                <w:b/>
                <w:bCs/>
              </w:rPr>
              <w:t>2.1</w:t>
            </w:r>
            <w:r w:rsidRPr="0020555B">
              <w:t>.</w:t>
            </w:r>
          </w:p>
          <w:p w14:paraId="3B1F8562" w14:textId="0052D174" w:rsidR="00036C11" w:rsidRPr="008B01E8" w:rsidRDefault="00F57B16" w:rsidP="0020555B">
            <w:pPr>
              <w:spacing w:before="120" w:after="120"/>
              <w:ind w:left="915" w:hanging="810"/>
              <w:jc w:val="both"/>
              <w:rPr>
                <w:rFonts w:cs="Times New Roman"/>
                <w:sz w:val="24"/>
                <w:szCs w:val="24"/>
              </w:rPr>
            </w:pPr>
            <w:r>
              <w:rPr>
                <w:rFonts w:cs="Times New Roman"/>
                <w:sz w:val="24"/>
                <w:szCs w:val="24"/>
              </w:rPr>
              <w:t>20</w:t>
            </w:r>
            <w:r w:rsidR="00036C11" w:rsidRPr="008B01E8">
              <w:rPr>
                <w:rFonts w:cs="Times New Roman"/>
                <w:sz w:val="24"/>
                <w:szCs w:val="24"/>
              </w:rPr>
              <w:t>.1.2.</w:t>
            </w:r>
            <w:r w:rsidR="00036C11" w:rsidRPr="008B01E8">
              <w:rPr>
                <w:rFonts w:cs="Times New Roman"/>
                <w:sz w:val="24"/>
                <w:szCs w:val="24"/>
              </w:rPr>
              <w:tab/>
            </w:r>
            <w:r w:rsidR="00036C11" w:rsidRPr="0020555B">
              <w:rPr>
                <w:rFonts w:eastAsia="Times New Roman" w:cs="Times New Roman"/>
                <w:sz w:val="24"/>
                <w:szCs w:val="24"/>
                <w:lang w:val="en-GB"/>
              </w:rPr>
              <w:t>Furthermore, if the Client determines that the Consultant has engaged in Fraud and Corruption</w:t>
            </w:r>
            <w:r w:rsidR="008E1457">
              <w:rPr>
                <w:rFonts w:eastAsia="Times New Roman" w:cs="Times New Roman"/>
                <w:sz w:val="24"/>
                <w:szCs w:val="24"/>
                <w:lang w:val="en-GB"/>
              </w:rPr>
              <w:t xml:space="preserve">, </w:t>
            </w:r>
            <w:r w:rsidR="008E1457" w:rsidRPr="008E1457">
              <w:rPr>
                <w:rFonts w:eastAsia="Times New Roman" w:cs="Times New Roman"/>
                <w:sz w:val="24"/>
                <w:szCs w:val="24"/>
                <w:lang w:val="en-GB"/>
              </w:rPr>
              <w:t>as defined in</w:t>
            </w:r>
            <w:r w:rsidR="008E1457">
              <w:rPr>
                <w:rFonts w:eastAsia="Times New Roman" w:cs="Times New Roman"/>
                <w:sz w:val="24"/>
                <w:szCs w:val="24"/>
                <w:lang w:val="en-GB"/>
              </w:rPr>
              <w:t xml:space="preserve"> </w:t>
            </w:r>
            <w:r w:rsidR="008E1457" w:rsidRPr="008E1457">
              <w:rPr>
                <w:rFonts w:eastAsia="Times New Roman" w:cs="Times New Roman"/>
                <w:sz w:val="24"/>
                <w:szCs w:val="24"/>
                <w:lang w:val="en-GB"/>
              </w:rPr>
              <w:t>paragraph 2.2 a of Attachment 1 to the CC</w:t>
            </w:r>
            <w:r w:rsidR="008E1457">
              <w:rPr>
                <w:rFonts w:eastAsia="Times New Roman" w:cs="Times New Roman"/>
                <w:sz w:val="24"/>
                <w:szCs w:val="24"/>
                <w:lang w:val="en-GB"/>
              </w:rPr>
              <w:t xml:space="preserve">, </w:t>
            </w:r>
            <w:r w:rsidR="00036C11" w:rsidRPr="0020555B">
              <w:rPr>
                <w:rFonts w:eastAsia="Times New Roman" w:cs="Times New Roman"/>
                <w:sz w:val="24"/>
                <w:szCs w:val="24"/>
                <w:lang w:val="en-GB"/>
              </w:rPr>
              <w:t>in competing for or in executing the Contract, then the Client may, after giving fourteen (14) calendar days written notice to the Consultant, terminate the Consultant's employment under the Contract.</w:t>
            </w:r>
            <w:r w:rsidR="00036C11" w:rsidRPr="008B01E8">
              <w:rPr>
                <w:rFonts w:cs="Times New Roman"/>
                <w:sz w:val="24"/>
                <w:szCs w:val="24"/>
              </w:rPr>
              <w:t xml:space="preserve"> </w:t>
            </w:r>
          </w:p>
        </w:tc>
      </w:tr>
      <w:tr w:rsidR="00036C11" w:rsidRPr="004A2E66" w14:paraId="6F5FFBF9" w14:textId="77777777" w:rsidTr="00C93227">
        <w:trPr>
          <w:jc w:val="center"/>
        </w:trPr>
        <w:tc>
          <w:tcPr>
            <w:tcW w:w="2487" w:type="dxa"/>
          </w:tcPr>
          <w:p w14:paraId="73DE2FD1" w14:textId="77777777" w:rsidR="00036C11" w:rsidRPr="0020555B" w:rsidRDefault="00036C11" w:rsidP="0020555B">
            <w:pPr>
              <w:pStyle w:val="Section8Heading3"/>
              <w:spacing w:before="120" w:after="120"/>
              <w:ind w:left="888" w:hanging="540"/>
            </w:pPr>
            <w:r w:rsidRPr="0020555B">
              <w:lastRenderedPageBreak/>
              <w:t>b.</w:t>
            </w:r>
            <w:r w:rsidRPr="0020555B">
              <w:tab/>
              <w:t>By the Consultant</w:t>
            </w:r>
          </w:p>
        </w:tc>
        <w:tc>
          <w:tcPr>
            <w:tcW w:w="7053" w:type="dxa"/>
            <w:gridSpan w:val="2"/>
          </w:tcPr>
          <w:p w14:paraId="2DDD6B33" w14:textId="33F2AC7C" w:rsidR="00036C11" w:rsidRPr="008B01E8" w:rsidRDefault="00F57B16" w:rsidP="0020555B">
            <w:pPr>
              <w:spacing w:before="120" w:after="120"/>
              <w:ind w:left="915" w:hanging="810"/>
              <w:jc w:val="both"/>
              <w:rPr>
                <w:rFonts w:cs="Times New Roman"/>
                <w:sz w:val="24"/>
                <w:szCs w:val="24"/>
              </w:rPr>
            </w:pPr>
            <w:r>
              <w:rPr>
                <w:rFonts w:cs="Times New Roman"/>
                <w:sz w:val="24"/>
                <w:szCs w:val="24"/>
              </w:rPr>
              <w:t>20</w:t>
            </w:r>
            <w:r w:rsidR="00036C11" w:rsidRPr="008B01E8">
              <w:rPr>
                <w:rFonts w:cs="Times New Roman"/>
                <w:sz w:val="24"/>
                <w:szCs w:val="24"/>
              </w:rPr>
              <w:t>.1.3.</w:t>
            </w:r>
            <w:r w:rsidR="00036C11" w:rsidRPr="008B01E8">
              <w:rPr>
                <w:rFonts w:cs="Times New Roman"/>
                <w:sz w:val="24"/>
                <w:szCs w:val="24"/>
              </w:rPr>
              <w:tab/>
            </w:r>
            <w:r w:rsidR="00036C11" w:rsidRPr="0020555B">
              <w:rPr>
                <w:rFonts w:eastAsia="Times New Roman" w:cs="Times New Roman"/>
                <w:sz w:val="24"/>
                <w:szCs w:val="24"/>
                <w:lang w:val="en-GB"/>
              </w:rPr>
              <w:t>The Consultant may terminate this Contract, by not less than thirty (30) calendar days’ written notice to the Client, in case of the occurrence of any of the events specified in paragraphs (a) through (d) of this Clause.</w:t>
            </w:r>
          </w:p>
          <w:p w14:paraId="22664A30" w14:textId="11E772A9" w:rsidR="00036C11" w:rsidRPr="0020555B" w:rsidRDefault="00036C11" w:rsidP="0020555B">
            <w:pPr>
              <w:pStyle w:val="ListParagraph"/>
              <w:numPr>
                <w:ilvl w:val="0"/>
                <w:numId w:val="41"/>
              </w:numPr>
              <w:spacing w:before="120" w:after="120"/>
              <w:ind w:hanging="630"/>
              <w:contextualSpacing w:val="0"/>
              <w:jc w:val="both"/>
            </w:pPr>
            <w:r w:rsidRPr="0020555B">
              <w:t xml:space="preserve">If the Client fails to pay any money due to the Consultant pursuant to this Contract and not subject to dispute pursuant to </w:t>
            </w:r>
            <w:r w:rsidRPr="0020555B">
              <w:rPr>
                <w:b/>
                <w:bCs/>
              </w:rPr>
              <w:t xml:space="preserve">CC </w:t>
            </w:r>
            <w:r w:rsidR="00031882" w:rsidRPr="0020555B">
              <w:rPr>
                <w:b/>
                <w:bCs/>
              </w:rPr>
              <w:t>2</w:t>
            </w:r>
            <w:r w:rsidRPr="0020555B">
              <w:rPr>
                <w:b/>
                <w:bCs/>
              </w:rPr>
              <w:t>.1</w:t>
            </w:r>
            <w:r w:rsidRPr="0020555B">
              <w:t xml:space="preserve"> within forty-five (45) calendar days after receiving written notice from the Consultant that such payment is overdue.</w:t>
            </w:r>
          </w:p>
          <w:p w14:paraId="4938D1ED" w14:textId="77777777" w:rsidR="00036C11" w:rsidRPr="0020555B" w:rsidRDefault="00036C11" w:rsidP="0020555B">
            <w:pPr>
              <w:pStyle w:val="ListParagraph"/>
              <w:numPr>
                <w:ilvl w:val="0"/>
                <w:numId w:val="41"/>
              </w:numPr>
              <w:spacing w:before="120" w:after="120"/>
              <w:ind w:hanging="630"/>
              <w:contextualSpacing w:val="0"/>
              <w:jc w:val="both"/>
            </w:pPr>
            <w:r w:rsidRPr="0020555B">
              <w:t>If, as the result of Force Majeure, the Consultant is unable to perform a material portion of the Services for a period of not less than sixty (60) calendar days.</w:t>
            </w:r>
          </w:p>
          <w:p w14:paraId="23DA5DAC" w14:textId="7FCFDA8C" w:rsidR="00036C11" w:rsidRPr="0020555B" w:rsidRDefault="00036C11" w:rsidP="0020555B">
            <w:pPr>
              <w:pStyle w:val="ListParagraph"/>
              <w:numPr>
                <w:ilvl w:val="0"/>
                <w:numId w:val="41"/>
              </w:numPr>
              <w:spacing w:before="120" w:after="120"/>
              <w:ind w:hanging="630"/>
              <w:contextualSpacing w:val="0"/>
              <w:jc w:val="both"/>
            </w:pPr>
            <w:r w:rsidRPr="0020555B">
              <w:t>If the Client fails to comply with any final decision reached as a result of arbitration pursuant to</w:t>
            </w:r>
            <w:r w:rsidR="00467EE3" w:rsidRPr="0020555B">
              <w:t xml:space="preserve"> </w:t>
            </w:r>
            <w:r w:rsidRPr="0020555B">
              <w:rPr>
                <w:b/>
                <w:bCs/>
              </w:rPr>
              <w:t xml:space="preserve">CC </w:t>
            </w:r>
            <w:r w:rsidR="00F57B16" w:rsidRPr="0020555B">
              <w:rPr>
                <w:b/>
                <w:bCs/>
              </w:rPr>
              <w:t>3</w:t>
            </w:r>
            <w:r w:rsidR="00F57B16">
              <w:rPr>
                <w:b/>
                <w:bCs/>
              </w:rPr>
              <w:t>1</w:t>
            </w:r>
            <w:r w:rsidRPr="0020555B">
              <w:t>.</w:t>
            </w:r>
          </w:p>
          <w:p w14:paraId="0B484A88" w14:textId="77777777" w:rsidR="00036C11" w:rsidRPr="0020555B" w:rsidRDefault="00036C11" w:rsidP="0020555B">
            <w:pPr>
              <w:pStyle w:val="ListParagraph"/>
              <w:numPr>
                <w:ilvl w:val="0"/>
                <w:numId w:val="41"/>
              </w:numPr>
              <w:spacing w:before="120" w:after="120"/>
              <w:ind w:hanging="630"/>
              <w:contextualSpacing w:val="0"/>
              <w:jc w:val="both"/>
            </w:pPr>
            <w:r w:rsidRPr="0020555B">
              <w:t>If the Client is in material breach of its obligations pursuant to this Contract and has not remedied the same within forty-five (45) days (or such longer period as the Consultant may have subsequently approved in writing) following the receipt by the Client of the Consultant’s notice specifying such breach.</w:t>
            </w:r>
          </w:p>
        </w:tc>
      </w:tr>
      <w:tr w:rsidR="00036C11" w:rsidRPr="004A2E66" w14:paraId="707EAB8B" w14:textId="77777777" w:rsidTr="00C93227">
        <w:trPr>
          <w:jc w:val="center"/>
        </w:trPr>
        <w:tc>
          <w:tcPr>
            <w:tcW w:w="2487" w:type="dxa"/>
          </w:tcPr>
          <w:p w14:paraId="505284FB" w14:textId="77777777" w:rsidR="00036C11" w:rsidRPr="0020555B" w:rsidRDefault="00036C11" w:rsidP="0020555B">
            <w:pPr>
              <w:pStyle w:val="Section8Heading3"/>
              <w:spacing w:before="120" w:after="120"/>
              <w:ind w:left="888" w:hanging="540"/>
            </w:pPr>
            <w:r w:rsidRPr="0020555B">
              <w:t>c.</w:t>
            </w:r>
            <w:r w:rsidRPr="0020555B">
              <w:tab/>
              <w:t>Cessation of Rights and Obligations</w:t>
            </w:r>
          </w:p>
        </w:tc>
        <w:tc>
          <w:tcPr>
            <w:tcW w:w="7053" w:type="dxa"/>
            <w:gridSpan w:val="2"/>
          </w:tcPr>
          <w:p w14:paraId="08C45F0A" w14:textId="32DADDD5" w:rsidR="00036C11" w:rsidRPr="008B01E8" w:rsidRDefault="00F57B16" w:rsidP="0020555B">
            <w:pPr>
              <w:spacing w:before="120" w:after="120"/>
              <w:ind w:left="915" w:hanging="810"/>
              <w:jc w:val="both"/>
              <w:rPr>
                <w:rFonts w:cs="Times New Roman"/>
                <w:sz w:val="24"/>
                <w:szCs w:val="24"/>
              </w:rPr>
            </w:pPr>
            <w:r>
              <w:rPr>
                <w:rFonts w:cs="Times New Roman"/>
                <w:sz w:val="24"/>
                <w:szCs w:val="24"/>
              </w:rPr>
              <w:t>20</w:t>
            </w:r>
            <w:r w:rsidR="00036C11" w:rsidRPr="008B01E8">
              <w:rPr>
                <w:rFonts w:cs="Times New Roman"/>
                <w:sz w:val="24"/>
                <w:szCs w:val="24"/>
              </w:rPr>
              <w:t>.1.4.</w:t>
            </w:r>
            <w:r w:rsidR="00036C11" w:rsidRPr="008B01E8">
              <w:rPr>
                <w:rFonts w:cs="Times New Roman"/>
                <w:sz w:val="24"/>
                <w:szCs w:val="24"/>
              </w:rPr>
              <w:tab/>
            </w:r>
            <w:r w:rsidR="00036C11" w:rsidRPr="0020555B">
              <w:rPr>
                <w:rFonts w:eastAsia="Times New Roman" w:cs="Times New Roman"/>
                <w:sz w:val="24"/>
                <w:szCs w:val="24"/>
              </w:rPr>
              <w:t xml:space="preserve">Upon termination of this Contract pursuant to Clauses </w:t>
            </w:r>
            <w:r w:rsidR="00036C11" w:rsidRPr="0020555B">
              <w:rPr>
                <w:rFonts w:eastAsia="Times New Roman" w:cs="Times New Roman"/>
                <w:b/>
                <w:bCs/>
                <w:sz w:val="24"/>
                <w:szCs w:val="24"/>
              </w:rPr>
              <w:t>CC</w:t>
            </w:r>
            <w:r w:rsidR="00031882" w:rsidRPr="0020555B">
              <w:rPr>
                <w:rFonts w:eastAsia="Times New Roman" w:cs="Times New Roman"/>
                <w:b/>
                <w:bCs/>
                <w:sz w:val="24"/>
                <w:szCs w:val="24"/>
              </w:rPr>
              <w:t xml:space="preserve"> </w:t>
            </w:r>
            <w:r>
              <w:rPr>
                <w:rFonts w:eastAsia="Times New Roman" w:cs="Times New Roman"/>
                <w:b/>
                <w:bCs/>
                <w:sz w:val="24"/>
                <w:szCs w:val="24"/>
              </w:rPr>
              <w:t>20</w:t>
            </w:r>
            <w:r w:rsidRPr="0020555B">
              <w:rPr>
                <w:rFonts w:eastAsia="Times New Roman" w:cs="Times New Roman"/>
                <w:sz w:val="24"/>
                <w:szCs w:val="24"/>
              </w:rPr>
              <w:t xml:space="preserve"> </w:t>
            </w:r>
            <w:r w:rsidR="00036C11" w:rsidRPr="0020555B">
              <w:rPr>
                <w:rFonts w:eastAsia="Times New Roman" w:cs="Times New Roman"/>
                <w:sz w:val="24"/>
                <w:szCs w:val="24"/>
              </w:rPr>
              <w:t xml:space="preserve">hereof, or upon expiration of this Contract pursuant to </w:t>
            </w:r>
            <w:r w:rsidR="00031882" w:rsidRPr="0020555B">
              <w:rPr>
                <w:rFonts w:eastAsia="Times New Roman" w:cs="Times New Roman"/>
                <w:b/>
                <w:bCs/>
                <w:sz w:val="24"/>
                <w:szCs w:val="24"/>
              </w:rPr>
              <w:t>CC 2.1</w:t>
            </w:r>
            <w:r w:rsidR="00036C11" w:rsidRPr="0020555B">
              <w:rPr>
                <w:rFonts w:eastAsia="Times New Roman" w:cs="Times New Roman"/>
                <w:sz w:val="24"/>
                <w:szCs w:val="24"/>
              </w:rPr>
              <w:t>, all rights and obligations of the Parties hereunder shall cease, except (</w:t>
            </w:r>
            <w:proofErr w:type="spellStart"/>
            <w:r w:rsidR="00036C11" w:rsidRPr="0020555B">
              <w:rPr>
                <w:rFonts w:eastAsia="Times New Roman" w:cs="Times New Roman"/>
                <w:sz w:val="24"/>
                <w:szCs w:val="24"/>
              </w:rPr>
              <w:t>i</w:t>
            </w:r>
            <w:proofErr w:type="spellEnd"/>
            <w:r w:rsidR="00036C11" w:rsidRPr="0020555B">
              <w:rPr>
                <w:rFonts w:eastAsia="Times New Roman" w:cs="Times New Roman"/>
                <w:sz w:val="24"/>
                <w:szCs w:val="24"/>
              </w:rPr>
              <w:t xml:space="preserve">) such rights and obligations as may have accrued on the date of termination or expiration, (ii) the obligation of confidentiality set forth in </w:t>
            </w:r>
            <w:r w:rsidR="00036C11" w:rsidRPr="0020555B">
              <w:rPr>
                <w:rFonts w:eastAsia="Times New Roman" w:cs="Times New Roman"/>
                <w:b/>
                <w:bCs/>
                <w:sz w:val="24"/>
                <w:szCs w:val="24"/>
              </w:rPr>
              <w:t>CC</w:t>
            </w:r>
            <w:r w:rsidR="00031882" w:rsidRPr="0020555B">
              <w:rPr>
                <w:rFonts w:eastAsia="Times New Roman" w:cs="Times New Roman"/>
                <w:b/>
                <w:bCs/>
                <w:sz w:val="24"/>
                <w:szCs w:val="24"/>
              </w:rPr>
              <w:t xml:space="preserve"> 6</w:t>
            </w:r>
            <w:r w:rsidR="00036C11" w:rsidRPr="0020555B">
              <w:rPr>
                <w:rFonts w:eastAsia="Times New Roman" w:cs="Times New Roman"/>
                <w:sz w:val="24"/>
                <w:szCs w:val="24"/>
              </w:rPr>
              <w:t xml:space="preserve">, (iii) the Consultant’s obligation to permit inspection, copying and auditing of their accounts and records set forth in </w:t>
            </w:r>
            <w:r w:rsidR="00036C11" w:rsidRPr="0020555B">
              <w:rPr>
                <w:rFonts w:eastAsia="Times New Roman" w:cs="Times New Roman"/>
                <w:b/>
                <w:bCs/>
                <w:sz w:val="24"/>
                <w:szCs w:val="24"/>
              </w:rPr>
              <w:t xml:space="preserve">CC </w:t>
            </w:r>
            <w:r w:rsidR="00031882" w:rsidRPr="0020555B">
              <w:rPr>
                <w:rFonts w:eastAsia="Times New Roman" w:cs="Times New Roman"/>
                <w:b/>
                <w:bCs/>
                <w:sz w:val="24"/>
                <w:szCs w:val="24"/>
              </w:rPr>
              <w:t>8</w:t>
            </w:r>
            <w:r w:rsidR="00036C11" w:rsidRPr="0020555B">
              <w:rPr>
                <w:rFonts w:eastAsia="Times New Roman" w:cs="Times New Roman"/>
                <w:sz w:val="24"/>
                <w:szCs w:val="24"/>
              </w:rPr>
              <w:t xml:space="preserve"> and to cooperate and assist in any inspection or investigation, and (iv) any right which a Party may have under the Applicable Law.</w:t>
            </w:r>
          </w:p>
        </w:tc>
      </w:tr>
      <w:tr w:rsidR="00036C11" w:rsidRPr="004A2E66" w14:paraId="1EFB5D6E" w14:textId="77777777" w:rsidTr="00C93227">
        <w:trPr>
          <w:jc w:val="center"/>
        </w:trPr>
        <w:tc>
          <w:tcPr>
            <w:tcW w:w="2487" w:type="dxa"/>
          </w:tcPr>
          <w:p w14:paraId="4687D414" w14:textId="77777777" w:rsidR="00036C11" w:rsidRPr="0020555B" w:rsidRDefault="00036C11" w:rsidP="0020555B">
            <w:pPr>
              <w:pStyle w:val="Section8Heading3"/>
              <w:spacing w:before="120" w:after="120"/>
              <w:ind w:left="888" w:hanging="540"/>
            </w:pPr>
            <w:r w:rsidRPr="0020555B">
              <w:t>d.</w:t>
            </w:r>
            <w:r w:rsidRPr="0020555B">
              <w:tab/>
              <w:t>Cessation of Services</w:t>
            </w:r>
          </w:p>
        </w:tc>
        <w:tc>
          <w:tcPr>
            <w:tcW w:w="7053" w:type="dxa"/>
            <w:gridSpan w:val="2"/>
          </w:tcPr>
          <w:p w14:paraId="63DFE259" w14:textId="6739DE32" w:rsidR="00036C11" w:rsidRPr="008B01E8" w:rsidRDefault="00F57B16" w:rsidP="0020555B">
            <w:pPr>
              <w:spacing w:before="120" w:after="120"/>
              <w:ind w:left="915" w:hanging="810"/>
              <w:jc w:val="both"/>
              <w:rPr>
                <w:rFonts w:cs="Times New Roman"/>
                <w:sz w:val="24"/>
                <w:szCs w:val="24"/>
              </w:rPr>
            </w:pPr>
            <w:r>
              <w:rPr>
                <w:rFonts w:cs="Times New Roman"/>
                <w:sz w:val="24"/>
                <w:szCs w:val="24"/>
              </w:rPr>
              <w:t>20</w:t>
            </w:r>
            <w:r w:rsidR="00036C11" w:rsidRPr="008B01E8">
              <w:rPr>
                <w:rFonts w:cs="Times New Roman"/>
                <w:sz w:val="24"/>
                <w:szCs w:val="24"/>
              </w:rPr>
              <w:t>.1.5.</w:t>
            </w:r>
            <w:r w:rsidR="00036C11" w:rsidRPr="008B01E8">
              <w:rPr>
                <w:rFonts w:cs="Times New Roman"/>
                <w:sz w:val="24"/>
                <w:szCs w:val="24"/>
              </w:rPr>
              <w:tab/>
            </w:r>
            <w:r w:rsidR="00036C11" w:rsidRPr="0020555B">
              <w:rPr>
                <w:rFonts w:eastAsia="Times New Roman" w:cs="Times New Roman"/>
                <w:sz w:val="24"/>
                <w:szCs w:val="24"/>
              </w:rPr>
              <w:t xml:space="preserve">Upon termination of this Contract by notice of either Party to the other pursuant to Clauses </w:t>
            </w:r>
            <w:r w:rsidR="00036C11" w:rsidRPr="0020555B">
              <w:rPr>
                <w:rFonts w:eastAsia="Times New Roman" w:cs="Times New Roman"/>
                <w:b/>
                <w:bCs/>
                <w:sz w:val="24"/>
                <w:szCs w:val="24"/>
              </w:rPr>
              <w:t xml:space="preserve">CC </w:t>
            </w:r>
            <w:r>
              <w:rPr>
                <w:rFonts w:eastAsia="Times New Roman" w:cs="Times New Roman"/>
                <w:b/>
                <w:bCs/>
                <w:sz w:val="24"/>
                <w:szCs w:val="24"/>
              </w:rPr>
              <w:t>20</w:t>
            </w:r>
            <w:r w:rsidRPr="0020555B">
              <w:rPr>
                <w:rFonts w:eastAsia="Times New Roman" w:cs="Times New Roman"/>
                <w:b/>
                <w:bCs/>
                <w:sz w:val="24"/>
                <w:szCs w:val="24"/>
              </w:rPr>
              <w:t>a</w:t>
            </w:r>
            <w:r w:rsidRPr="0020555B">
              <w:rPr>
                <w:rFonts w:eastAsia="Times New Roman" w:cs="Times New Roman"/>
                <w:sz w:val="24"/>
                <w:szCs w:val="24"/>
              </w:rPr>
              <w:t xml:space="preserve"> </w:t>
            </w:r>
            <w:r w:rsidR="00036C11" w:rsidRPr="0020555B">
              <w:rPr>
                <w:rFonts w:eastAsia="Times New Roman" w:cs="Times New Roman"/>
                <w:sz w:val="24"/>
                <w:szCs w:val="24"/>
              </w:rPr>
              <w:t xml:space="preserve">or </w:t>
            </w:r>
            <w:r w:rsidR="00036C11" w:rsidRPr="0020555B">
              <w:rPr>
                <w:rFonts w:eastAsia="Times New Roman" w:cs="Times New Roman"/>
                <w:b/>
                <w:bCs/>
                <w:sz w:val="24"/>
                <w:szCs w:val="24"/>
              </w:rPr>
              <w:t>CC</w:t>
            </w:r>
            <w:r w:rsidR="00031882" w:rsidRPr="0020555B">
              <w:rPr>
                <w:rFonts w:eastAsia="Times New Roman" w:cs="Times New Roman"/>
                <w:b/>
                <w:bCs/>
                <w:sz w:val="24"/>
                <w:szCs w:val="24"/>
              </w:rPr>
              <w:t xml:space="preserve"> </w:t>
            </w:r>
            <w:r>
              <w:rPr>
                <w:rFonts w:eastAsia="Times New Roman" w:cs="Times New Roman"/>
                <w:b/>
                <w:bCs/>
                <w:sz w:val="24"/>
                <w:szCs w:val="24"/>
              </w:rPr>
              <w:t>20</w:t>
            </w:r>
            <w:r w:rsidRPr="0020555B">
              <w:rPr>
                <w:rFonts w:eastAsia="Times New Roman" w:cs="Times New Roman"/>
                <w:b/>
                <w:bCs/>
                <w:sz w:val="24"/>
                <w:szCs w:val="24"/>
              </w:rPr>
              <w:t>b</w:t>
            </w:r>
            <w:r w:rsidR="00036C11" w:rsidRPr="0020555B">
              <w:rPr>
                <w:rFonts w:eastAsia="Times New Roman" w:cs="Times New Roman"/>
                <w:sz w:val="24"/>
                <w:szCs w:val="24"/>
              </w:rPr>
              <w:t xml:space="preserve">, the Consultant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Consultant and equipment and materials furnished by the Client, the Consultant shall proceed as provided, respectively, by Clauses </w:t>
            </w:r>
            <w:r w:rsidR="00036C11" w:rsidRPr="0020555B">
              <w:rPr>
                <w:rFonts w:eastAsia="Times New Roman" w:cs="Times New Roman"/>
                <w:b/>
                <w:bCs/>
                <w:sz w:val="24"/>
                <w:szCs w:val="24"/>
              </w:rPr>
              <w:t xml:space="preserve">CC </w:t>
            </w:r>
            <w:r w:rsidR="00031882" w:rsidRPr="0020555B">
              <w:rPr>
                <w:rFonts w:eastAsia="Times New Roman" w:cs="Times New Roman"/>
                <w:b/>
                <w:bCs/>
                <w:sz w:val="24"/>
                <w:szCs w:val="24"/>
              </w:rPr>
              <w:t>12</w:t>
            </w:r>
            <w:r w:rsidR="00036C11" w:rsidRPr="0020555B">
              <w:rPr>
                <w:rFonts w:eastAsia="Times New Roman" w:cs="Times New Roman"/>
                <w:sz w:val="24"/>
                <w:szCs w:val="24"/>
              </w:rPr>
              <w:t xml:space="preserve"> or </w:t>
            </w:r>
            <w:r w:rsidR="00036C11" w:rsidRPr="0020555B">
              <w:rPr>
                <w:rFonts w:eastAsia="Times New Roman" w:cs="Times New Roman"/>
                <w:b/>
                <w:bCs/>
                <w:sz w:val="24"/>
                <w:szCs w:val="24"/>
              </w:rPr>
              <w:t xml:space="preserve">CC </w:t>
            </w:r>
            <w:r w:rsidR="00031882" w:rsidRPr="0020555B">
              <w:rPr>
                <w:rFonts w:eastAsia="Times New Roman" w:cs="Times New Roman"/>
                <w:b/>
                <w:bCs/>
                <w:sz w:val="24"/>
                <w:szCs w:val="24"/>
              </w:rPr>
              <w:t>13</w:t>
            </w:r>
            <w:r w:rsidR="00036C11" w:rsidRPr="0020555B">
              <w:rPr>
                <w:rFonts w:eastAsia="Times New Roman" w:cs="Times New Roman"/>
                <w:sz w:val="24"/>
                <w:szCs w:val="24"/>
              </w:rPr>
              <w:t>.</w:t>
            </w:r>
          </w:p>
        </w:tc>
      </w:tr>
      <w:tr w:rsidR="00036C11" w:rsidRPr="004A2E66" w14:paraId="5B091AB1" w14:textId="77777777" w:rsidTr="00C93227">
        <w:trPr>
          <w:jc w:val="center"/>
        </w:trPr>
        <w:tc>
          <w:tcPr>
            <w:tcW w:w="2487" w:type="dxa"/>
          </w:tcPr>
          <w:p w14:paraId="2C3C0A6C" w14:textId="77777777" w:rsidR="00036C11" w:rsidRPr="0020555B" w:rsidRDefault="00036C11" w:rsidP="0020555B">
            <w:pPr>
              <w:pStyle w:val="Section8Heading3"/>
              <w:spacing w:before="120" w:after="120"/>
              <w:ind w:left="888" w:hanging="540"/>
            </w:pPr>
            <w:r w:rsidRPr="0020555B">
              <w:lastRenderedPageBreak/>
              <w:t>e.</w:t>
            </w:r>
            <w:r w:rsidRPr="0020555B">
              <w:tab/>
              <w:t>Payment upon Termination</w:t>
            </w:r>
          </w:p>
        </w:tc>
        <w:tc>
          <w:tcPr>
            <w:tcW w:w="7053" w:type="dxa"/>
            <w:gridSpan w:val="2"/>
          </w:tcPr>
          <w:p w14:paraId="16689353" w14:textId="320E0400" w:rsidR="00036C11" w:rsidRPr="0020555B" w:rsidRDefault="00F57B16" w:rsidP="0020555B">
            <w:pPr>
              <w:spacing w:before="120" w:after="120"/>
              <w:ind w:left="915" w:hanging="810"/>
              <w:jc w:val="both"/>
              <w:rPr>
                <w:rFonts w:eastAsia="Times New Roman" w:cs="Times New Roman"/>
                <w:sz w:val="24"/>
                <w:szCs w:val="24"/>
              </w:rPr>
            </w:pPr>
            <w:r>
              <w:rPr>
                <w:rFonts w:cs="Times New Roman"/>
                <w:sz w:val="24"/>
                <w:szCs w:val="24"/>
              </w:rPr>
              <w:t>20</w:t>
            </w:r>
            <w:r w:rsidR="00036C11" w:rsidRPr="008B01E8">
              <w:rPr>
                <w:rFonts w:cs="Times New Roman"/>
                <w:sz w:val="24"/>
                <w:szCs w:val="24"/>
              </w:rPr>
              <w:t>.1.6.</w:t>
            </w:r>
            <w:r w:rsidR="00036C11" w:rsidRPr="008B01E8">
              <w:rPr>
                <w:rFonts w:cs="Times New Roman"/>
                <w:sz w:val="24"/>
                <w:szCs w:val="24"/>
              </w:rPr>
              <w:tab/>
            </w:r>
            <w:r w:rsidR="00036C11" w:rsidRPr="0020555B">
              <w:rPr>
                <w:rFonts w:eastAsia="Times New Roman" w:cs="Times New Roman"/>
                <w:sz w:val="24"/>
                <w:szCs w:val="24"/>
              </w:rPr>
              <w:t>Upon termination of this Contract, the Client shall make the following payments to the Consultant:</w:t>
            </w:r>
          </w:p>
          <w:p w14:paraId="44E89292" w14:textId="77777777" w:rsidR="00036C11" w:rsidRPr="0020555B" w:rsidRDefault="00036C11" w:rsidP="0020555B">
            <w:pPr>
              <w:pStyle w:val="ListParagraph"/>
              <w:numPr>
                <w:ilvl w:val="0"/>
                <w:numId w:val="40"/>
              </w:numPr>
              <w:spacing w:before="120" w:after="120"/>
              <w:ind w:hanging="630"/>
              <w:contextualSpacing w:val="0"/>
              <w:jc w:val="both"/>
            </w:pPr>
            <w:r w:rsidRPr="0020555B">
              <w:t>payment for Services satisfactorily performed prior to the effective date of termination; and</w:t>
            </w:r>
          </w:p>
          <w:p w14:paraId="294BC674" w14:textId="5EBC33B0" w:rsidR="00036C11" w:rsidRPr="0020555B" w:rsidRDefault="00036C11" w:rsidP="0020555B">
            <w:pPr>
              <w:pStyle w:val="ListParagraph"/>
              <w:numPr>
                <w:ilvl w:val="0"/>
                <w:numId w:val="40"/>
              </w:numPr>
              <w:spacing w:before="120" w:after="120"/>
              <w:ind w:hanging="630"/>
              <w:contextualSpacing w:val="0"/>
              <w:jc w:val="both"/>
            </w:pPr>
            <w:proofErr w:type="gramStart"/>
            <w:r w:rsidRPr="0020555B">
              <w:t>in</w:t>
            </w:r>
            <w:proofErr w:type="gramEnd"/>
            <w:r w:rsidRPr="0020555B">
              <w:t xml:space="preserve"> the case of termination pursuant to paragraphs (d) and (e) of </w:t>
            </w:r>
            <w:r w:rsidRPr="0020555B">
              <w:rPr>
                <w:b/>
                <w:bCs/>
              </w:rPr>
              <w:t xml:space="preserve">CC </w:t>
            </w:r>
            <w:r w:rsidR="00F57B16">
              <w:rPr>
                <w:b/>
                <w:bCs/>
              </w:rPr>
              <w:t>20</w:t>
            </w:r>
            <w:r w:rsidRPr="0020555B">
              <w:rPr>
                <w:b/>
                <w:bCs/>
              </w:rPr>
              <w:t>.1.1</w:t>
            </w:r>
            <w:r w:rsidRPr="0020555B">
              <w:t>, reimbursement of any reasonable cost incidental to the prompt and orderly termination of this Contract, including the cost of the return travel of the Experts.</w:t>
            </w:r>
          </w:p>
        </w:tc>
      </w:tr>
    </w:tbl>
    <w:p w14:paraId="5C6FEBE4" w14:textId="156DEC4C" w:rsidR="00036C11" w:rsidRPr="008B01E8" w:rsidRDefault="00E07F5F" w:rsidP="008B01E8">
      <w:pPr>
        <w:pStyle w:val="HeadingCCLS2"/>
        <w:spacing w:before="120" w:after="120"/>
        <w:rPr>
          <w:rFonts w:ascii="Times New Roman" w:hAnsi="Times New Roman"/>
          <w:smallCaps w:val="0"/>
        </w:rPr>
      </w:pPr>
      <w:bookmarkStart w:id="70" w:name="_Toc299534158"/>
      <w:bookmarkStart w:id="71" w:name="_Toc474334015"/>
      <w:bookmarkStart w:id="72" w:name="_Toc474334184"/>
      <w:bookmarkStart w:id="73" w:name="_Toc494209581"/>
      <w:bookmarkStart w:id="74" w:name="_Toc40179426"/>
      <w:r>
        <w:rPr>
          <w:rFonts w:ascii="Times New Roman" w:hAnsi="Times New Roman"/>
        </w:rPr>
        <w:t>B</w:t>
      </w:r>
      <w:r w:rsidR="00036C11" w:rsidRPr="008B01E8">
        <w:rPr>
          <w:rFonts w:ascii="Times New Roman" w:hAnsi="Times New Roman"/>
        </w:rPr>
        <w:t>.  Consultant</w:t>
      </w:r>
      <w:r w:rsidR="00036C11" w:rsidRPr="008B01E8">
        <w:rPr>
          <w:rFonts w:ascii="Times New Roman" w:hAnsi="Times New Roman" w:hint="eastAsia"/>
        </w:rPr>
        <w:t>’</w:t>
      </w:r>
      <w:r w:rsidR="00036C11" w:rsidRPr="008B01E8">
        <w:rPr>
          <w:rFonts w:ascii="Times New Roman" w:hAnsi="Times New Roman"/>
        </w:rPr>
        <w:t>s Experts and Sub-Consultants</w:t>
      </w:r>
      <w:bookmarkEnd w:id="70"/>
      <w:bookmarkEnd w:id="71"/>
      <w:bookmarkEnd w:id="72"/>
      <w:bookmarkEnd w:id="73"/>
      <w:bookmarkEnd w:id="74"/>
    </w:p>
    <w:tbl>
      <w:tblPr>
        <w:tblW w:w="9990" w:type="dxa"/>
        <w:jc w:val="center"/>
        <w:tblLayout w:type="fixed"/>
        <w:tblLook w:val="0000" w:firstRow="0" w:lastRow="0" w:firstColumn="0" w:lastColumn="0" w:noHBand="0" w:noVBand="0"/>
      </w:tblPr>
      <w:tblGrid>
        <w:gridCol w:w="2650"/>
        <w:gridCol w:w="7340"/>
      </w:tblGrid>
      <w:tr w:rsidR="00036C11" w:rsidRPr="004A2E66" w14:paraId="295BD544" w14:textId="77777777" w:rsidTr="00AF3F04">
        <w:trPr>
          <w:jc w:val="center"/>
        </w:trPr>
        <w:tc>
          <w:tcPr>
            <w:tcW w:w="2650" w:type="dxa"/>
          </w:tcPr>
          <w:p w14:paraId="4CB96910" w14:textId="5CBA01C7" w:rsidR="00036C11" w:rsidRPr="00342994" w:rsidRDefault="00036C11" w:rsidP="00342994">
            <w:pPr>
              <w:pStyle w:val="HeadingCCLS3"/>
              <w:numPr>
                <w:ilvl w:val="0"/>
                <w:numId w:val="42"/>
              </w:numPr>
            </w:pPr>
            <w:bookmarkStart w:id="75" w:name="_Toc299534159"/>
            <w:bookmarkStart w:id="76" w:name="_Toc474334016"/>
            <w:bookmarkStart w:id="77" w:name="_Toc474334185"/>
            <w:bookmarkStart w:id="78" w:name="_Toc494209582"/>
            <w:bookmarkStart w:id="79" w:name="_Toc40179427"/>
            <w:r w:rsidRPr="0020555B">
              <w:t>Description of Key Experts</w:t>
            </w:r>
            <w:bookmarkEnd w:id="75"/>
            <w:bookmarkEnd w:id="76"/>
            <w:bookmarkEnd w:id="77"/>
            <w:bookmarkEnd w:id="78"/>
            <w:r w:rsidR="00342994">
              <w:t xml:space="preserve">, </w:t>
            </w:r>
            <w:r w:rsidR="00342994" w:rsidRPr="008B01E8">
              <w:t>Working Hours, Overtime, etc</w:t>
            </w:r>
            <w:r w:rsidR="00D748A1" w:rsidRPr="008B01E8">
              <w:t>.</w:t>
            </w:r>
            <w:bookmarkEnd w:id="79"/>
          </w:p>
        </w:tc>
        <w:tc>
          <w:tcPr>
            <w:tcW w:w="7340" w:type="dxa"/>
          </w:tcPr>
          <w:p w14:paraId="12A20347" w14:textId="77777777" w:rsidR="00036C11" w:rsidRPr="008B01E8" w:rsidRDefault="00036C11" w:rsidP="004A2E66">
            <w:pPr>
              <w:pStyle w:val="CCLSSubclauses"/>
              <w:ind w:left="513" w:hanging="522"/>
            </w:pPr>
            <w:r w:rsidRPr="004A2E66">
              <w:t xml:space="preserve">The title, agreed job description, minimum qualification and estimated period of engagement to carry out the Services of each of the Consultant’s Key Experts are described in </w:t>
            </w:r>
            <w:r w:rsidRPr="004A2E66">
              <w:rPr>
                <w:b/>
              </w:rPr>
              <w:t xml:space="preserve">Appendix B.  </w:t>
            </w:r>
          </w:p>
          <w:p w14:paraId="4C35EB6B" w14:textId="53ECDD23" w:rsidR="00342994" w:rsidRPr="008B01E8" w:rsidRDefault="00342994" w:rsidP="004A2E66">
            <w:pPr>
              <w:pStyle w:val="CCLSSubclauses"/>
              <w:ind w:left="513" w:hanging="522"/>
              <w:rPr>
                <w:i/>
                <w:iCs/>
              </w:rPr>
            </w:pPr>
            <w:r w:rsidRPr="008B01E8">
              <w:rPr>
                <w:i/>
                <w:iCs/>
              </w:rPr>
              <w:t>[add the following in case of time-based contract otherwise delete]</w:t>
            </w:r>
          </w:p>
          <w:p w14:paraId="16D50E3C" w14:textId="77777777" w:rsidR="00342994" w:rsidRPr="000E1697" w:rsidRDefault="00342994" w:rsidP="008B01E8">
            <w:pPr>
              <w:pStyle w:val="Heading3"/>
              <w:spacing w:before="120" w:after="120"/>
              <w:ind w:left="572"/>
            </w:pPr>
            <w:r w:rsidRPr="000E1697">
              <w:t xml:space="preserve">Working hours and holidays for Experts are set forth in </w:t>
            </w:r>
            <w:r w:rsidRPr="000E1697">
              <w:rPr>
                <w:b/>
              </w:rPr>
              <w:t>Appendix B</w:t>
            </w:r>
            <w:r w:rsidRPr="000E1697">
              <w:t xml:space="preserve">. To account for travel time to/from the Client’s country, experts carrying out Services inside the Client’s country shall be deemed to have commenced or finished work in respect of the Services such number of days before their arrival in, or after their departure from, the Client’s country as is specified in </w:t>
            </w:r>
            <w:r w:rsidRPr="000E1697">
              <w:rPr>
                <w:b/>
              </w:rPr>
              <w:t>Appendix B</w:t>
            </w:r>
            <w:r w:rsidRPr="000E1697">
              <w:t>.</w:t>
            </w:r>
          </w:p>
          <w:p w14:paraId="068FCAB9" w14:textId="6B6BB8F7" w:rsidR="00342994" w:rsidRPr="000E1697" w:rsidRDefault="00342994" w:rsidP="008B01E8">
            <w:pPr>
              <w:pStyle w:val="Heading3"/>
              <w:spacing w:before="120" w:after="120"/>
              <w:ind w:left="572"/>
            </w:pPr>
            <w:r w:rsidRPr="000E1697">
              <w:t xml:space="preserve">The Experts shall not be entitled to be paid for overtime nor </w:t>
            </w:r>
            <w:proofErr w:type="gramStart"/>
            <w:r w:rsidRPr="000E1697">
              <w:t>to take paid sick leave or vacation leave and the Consultant’s remuneration shall</w:t>
            </w:r>
            <w:proofErr w:type="gramEnd"/>
            <w:r w:rsidRPr="000E1697">
              <w:t xml:space="preserve"> be deemed to cover these items.  </w:t>
            </w:r>
          </w:p>
          <w:p w14:paraId="00005F7C" w14:textId="5560D427" w:rsidR="00342994" w:rsidRPr="00342994" w:rsidRDefault="00342994" w:rsidP="008B01E8">
            <w:pPr>
              <w:pStyle w:val="CCLSSubclauses"/>
              <w:numPr>
                <w:ilvl w:val="0"/>
                <w:numId w:val="0"/>
              </w:numPr>
              <w:ind w:left="513"/>
            </w:pPr>
            <w:r w:rsidRPr="000E1697">
              <w:t>Any taking of leave by Key Experts shall be subject to the prior approval by the Consultant who shall ensure that absence for leave purposes will not delay the progress and or impact adequate supervision of the Services.</w:t>
            </w:r>
          </w:p>
        </w:tc>
      </w:tr>
      <w:tr w:rsidR="00036C11" w:rsidRPr="004A2E66" w14:paraId="3731DAF3" w14:textId="77777777" w:rsidTr="00AF3F04">
        <w:trPr>
          <w:jc w:val="center"/>
        </w:trPr>
        <w:tc>
          <w:tcPr>
            <w:tcW w:w="2650" w:type="dxa"/>
          </w:tcPr>
          <w:p w14:paraId="4311548A" w14:textId="0CE4098D" w:rsidR="00036C11" w:rsidRPr="001C528C" w:rsidRDefault="00036C11" w:rsidP="001C528C">
            <w:pPr>
              <w:pStyle w:val="HeadingCCLS3"/>
              <w:numPr>
                <w:ilvl w:val="0"/>
                <w:numId w:val="42"/>
              </w:numPr>
            </w:pPr>
            <w:bookmarkStart w:id="80" w:name="_Toc299534160"/>
            <w:bookmarkStart w:id="81" w:name="_Toc474334017"/>
            <w:bookmarkStart w:id="82" w:name="_Toc474334186"/>
            <w:bookmarkStart w:id="83" w:name="_Toc494209583"/>
            <w:bookmarkStart w:id="84" w:name="_Toc40179428"/>
            <w:r w:rsidRPr="001C528C">
              <w:t>Replacement of Key Experts</w:t>
            </w:r>
            <w:bookmarkEnd w:id="80"/>
            <w:bookmarkEnd w:id="81"/>
            <w:bookmarkEnd w:id="82"/>
            <w:bookmarkEnd w:id="83"/>
            <w:bookmarkEnd w:id="84"/>
          </w:p>
        </w:tc>
        <w:tc>
          <w:tcPr>
            <w:tcW w:w="7340" w:type="dxa"/>
          </w:tcPr>
          <w:p w14:paraId="0AE51AA9" w14:textId="77777777" w:rsidR="00036C11" w:rsidRPr="001C528C" w:rsidRDefault="00036C11" w:rsidP="008B01E8">
            <w:pPr>
              <w:pStyle w:val="CCLSSubclauses"/>
              <w:ind w:left="513" w:hanging="522"/>
            </w:pPr>
            <w:r w:rsidRPr="004A2E66">
              <w:t>Except as the Client may otherwise agree in writing, no chang</w:t>
            </w:r>
            <w:r w:rsidRPr="00342994">
              <w:t xml:space="preserve">es shall be made in the Key Experts. </w:t>
            </w:r>
          </w:p>
          <w:p w14:paraId="123C87C9" w14:textId="10B50726" w:rsidR="00036C11" w:rsidRPr="001C528C" w:rsidRDefault="00036C11" w:rsidP="008B01E8">
            <w:pPr>
              <w:pStyle w:val="CCLSSubclauses"/>
              <w:ind w:left="513" w:hanging="522"/>
            </w:pPr>
            <w:r w:rsidRPr="001C528C">
              <w:t>Notwithstanding the above, the substitution of Key Experts during Contract execution may be considered only based on the Consultant’s wr</w:t>
            </w:r>
            <w:r w:rsidRPr="004A2E66">
              <w:t>itten request a</w:t>
            </w:r>
            <w:r w:rsidRPr="001C528C">
              <w:t>nd due to circumstances outside the reasonable control of the Consultant, including but not limited to death or medical incapacity. In such case, the Consultant shall forthwith provide as a replacement, a person of equivalent or better quali</w:t>
            </w:r>
            <w:r w:rsidRPr="004A2E66">
              <w:t xml:space="preserve">fications and experience, and at the same rate of </w:t>
            </w:r>
            <w:r w:rsidRPr="00342994">
              <w:t>remuneration.</w:t>
            </w:r>
          </w:p>
        </w:tc>
      </w:tr>
      <w:tr w:rsidR="00036C11" w:rsidRPr="004A2E66" w14:paraId="7833D85C" w14:textId="77777777" w:rsidTr="00AF3F04">
        <w:trPr>
          <w:jc w:val="center"/>
        </w:trPr>
        <w:tc>
          <w:tcPr>
            <w:tcW w:w="2650" w:type="dxa"/>
          </w:tcPr>
          <w:p w14:paraId="0EA96735" w14:textId="7517CFE9" w:rsidR="00036C11" w:rsidRPr="00342994" w:rsidRDefault="00036C11" w:rsidP="004A2E66">
            <w:pPr>
              <w:pStyle w:val="HeadingCCLS3"/>
              <w:numPr>
                <w:ilvl w:val="0"/>
                <w:numId w:val="42"/>
              </w:numPr>
            </w:pPr>
            <w:bookmarkStart w:id="85" w:name="_Toc299534162"/>
            <w:bookmarkStart w:id="86" w:name="_Toc474334018"/>
            <w:bookmarkStart w:id="87" w:name="_Toc474334187"/>
            <w:bookmarkStart w:id="88" w:name="_Toc494209584"/>
            <w:bookmarkStart w:id="89" w:name="_Toc40179429"/>
            <w:r w:rsidRPr="004A2E66">
              <w:t>Removal of Experts or Sub-consultants</w:t>
            </w:r>
            <w:bookmarkEnd w:id="85"/>
            <w:bookmarkEnd w:id="86"/>
            <w:bookmarkEnd w:id="87"/>
            <w:bookmarkEnd w:id="88"/>
            <w:r w:rsidR="00342994">
              <w:t xml:space="preserve"> </w:t>
            </w:r>
            <w:r w:rsidR="00342994" w:rsidRPr="008B01E8">
              <w:lastRenderedPageBreak/>
              <w:t xml:space="preserve">and Approval of Additional </w:t>
            </w:r>
            <w:r w:rsidR="000A09F3" w:rsidRPr="008B01E8">
              <w:t>E</w:t>
            </w:r>
            <w:r w:rsidR="00342994" w:rsidRPr="008B01E8">
              <w:t>xperts</w:t>
            </w:r>
            <w:bookmarkEnd w:id="89"/>
          </w:p>
        </w:tc>
        <w:tc>
          <w:tcPr>
            <w:tcW w:w="7340" w:type="dxa"/>
          </w:tcPr>
          <w:p w14:paraId="2FFFE82A" w14:textId="6DA9A728" w:rsidR="008D5833" w:rsidRPr="00466251" w:rsidRDefault="008D5833" w:rsidP="008D5833">
            <w:pPr>
              <w:pStyle w:val="Heading3"/>
              <w:numPr>
                <w:ilvl w:val="1"/>
                <w:numId w:val="29"/>
              </w:numPr>
              <w:spacing w:before="120" w:after="120"/>
              <w:ind w:left="510" w:hanging="540"/>
            </w:pPr>
            <w:r w:rsidRPr="00466251">
              <w:rPr>
                <w:szCs w:val="20"/>
              </w:rPr>
              <w:lastRenderedPageBreak/>
              <w:t xml:space="preserve">The </w:t>
            </w:r>
            <w:r w:rsidRPr="00466251">
              <w:t>Consultant</w:t>
            </w:r>
            <w:r w:rsidRPr="00466251">
              <w:rPr>
                <w:szCs w:val="20"/>
              </w:rPr>
              <w:t xml:space="preserve"> shall have a </w:t>
            </w:r>
            <w:r>
              <w:rPr>
                <w:szCs w:val="20"/>
              </w:rPr>
              <w:t>c</w:t>
            </w:r>
            <w:r w:rsidRPr="00466251">
              <w:rPr>
                <w:szCs w:val="20"/>
              </w:rPr>
              <w:t xml:space="preserve">ode of </w:t>
            </w:r>
            <w:r>
              <w:rPr>
                <w:szCs w:val="20"/>
              </w:rPr>
              <w:t>c</w:t>
            </w:r>
            <w:r w:rsidRPr="00466251">
              <w:rPr>
                <w:szCs w:val="20"/>
              </w:rPr>
              <w:t xml:space="preserve">onduct for the Experts. </w:t>
            </w:r>
          </w:p>
          <w:p w14:paraId="7786FCA6" w14:textId="09CDFE9C" w:rsidR="008D5833" w:rsidRDefault="008D5833" w:rsidP="008D5833">
            <w:pPr>
              <w:pStyle w:val="CCLSSubclauses"/>
              <w:numPr>
                <w:ilvl w:val="0"/>
                <w:numId w:val="0"/>
              </w:numPr>
              <w:ind w:left="360"/>
            </w:pPr>
            <w:r w:rsidRPr="00466251">
              <w:rPr>
                <w:bCs/>
              </w:rPr>
              <w:t xml:space="preserve">The </w:t>
            </w:r>
            <w:r w:rsidRPr="00466251">
              <w:t>Consultant</w:t>
            </w:r>
            <w:r w:rsidRPr="00466251">
              <w:rPr>
                <w:bCs/>
              </w:rPr>
              <w:t xml:space="preserve"> shall take all necessary measures to ensure that each Expert is made aware of the </w:t>
            </w:r>
            <w:r>
              <w:rPr>
                <w:bCs/>
              </w:rPr>
              <w:t>c</w:t>
            </w:r>
            <w:r w:rsidRPr="00466251">
              <w:rPr>
                <w:bCs/>
              </w:rPr>
              <w:t xml:space="preserve">ode of </w:t>
            </w:r>
            <w:r>
              <w:rPr>
                <w:bCs/>
              </w:rPr>
              <w:t>c</w:t>
            </w:r>
            <w:r w:rsidRPr="00466251">
              <w:rPr>
                <w:bCs/>
              </w:rPr>
              <w:t xml:space="preserve">onduct including specific </w:t>
            </w:r>
            <w:r w:rsidRPr="00466251">
              <w:rPr>
                <w:bCs/>
              </w:rPr>
              <w:lastRenderedPageBreak/>
              <w:t>behavio</w:t>
            </w:r>
            <w:r>
              <w:rPr>
                <w:bCs/>
              </w:rPr>
              <w:t>u</w:t>
            </w:r>
            <w:r w:rsidRPr="00466251">
              <w:rPr>
                <w:bCs/>
              </w:rPr>
              <w:t>rs that are prohibited</w:t>
            </w:r>
            <w:r>
              <w:rPr>
                <w:bCs/>
              </w:rPr>
              <w:t xml:space="preserve"> as stated in </w:t>
            </w:r>
            <w:r w:rsidRPr="008E1457">
              <w:rPr>
                <w:b/>
              </w:rPr>
              <w:t>CC 23.2</w:t>
            </w:r>
            <w:r w:rsidRPr="00466251">
              <w:rPr>
                <w:bCs/>
              </w:rPr>
              <w:t>, and understands the consequences of engaging in such prohibited behavio</w:t>
            </w:r>
            <w:r>
              <w:rPr>
                <w:bCs/>
              </w:rPr>
              <w:t>u</w:t>
            </w:r>
            <w:r w:rsidRPr="00466251">
              <w:rPr>
                <w:bCs/>
              </w:rPr>
              <w:t>rs</w:t>
            </w:r>
            <w:r>
              <w:rPr>
                <w:bCs/>
              </w:rPr>
              <w:t>.</w:t>
            </w:r>
          </w:p>
          <w:p w14:paraId="13E9284F" w14:textId="4B903D28" w:rsidR="00036C11" w:rsidRPr="004A2E66" w:rsidRDefault="00036C11" w:rsidP="008B01E8">
            <w:pPr>
              <w:pStyle w:val="CCLSSubclauses"/>
              <w:ind w:left="513" w:hanging="522"/>
            </w:pPr>
            <w:r w:rsidRPr="004A2E66">
              <w:t xml:space="preserve">If </w:t>
            </w:r>
            <w:r w:rsidRPr="004A2E66">
              <w:rPr>
                <w:spacing w:val="-2"/>
              </w:rPr>
              <w:t>the</w:t>
            </w:r>
            <w:r w:rsidRPr="004A2E66">
              <w:t xml:space="preserve"> Client finds that any of the Experts or Sub-consultant:</w:t>
            </w:r>
          </w:p>
          <w:p w14:paraId="362BA1D6" w14:textId="0FD80869" w:rsidR="00036C11" w:rsidRPr="004A2E66" w:rsidRDefault="00036C11" w:rsidP="008B01E8">
            <w:pPr>
              <w:pStyle w:val="ListParagraph"/>
              <w:numPr>
                <w:ilvl w:val="0"/>
                <w:numId w:val="44"/>
              </w:numPr>
              <w:spacing w:before="120" w:after="120"/>
              <w:ind w:left="932" w:hanging="512"/>
              <w:contextualSpacing w:val="0"/>
              <w:jc w:val="both"/>
              <w:rPr>
                <w:rFonts w:eastAsia="Arial Narrow"/>
              </w:rPr>
            </w:pPr>
            <w:r w:rsidRPr="004A2E66">
              <w:rPr>
                <w:rFonts w:eastAsia="Arial Narrow"/>
              </w:rPr>
              <w:t xml:space="preserve">persists in any </w:t>
            </w:r>
            <w:r w:rsidRPr="004A2E66">
              <w:t>misconduct</w:t>
            </w:r>
            <w:r w:rsidRPr="004A2E66">
              <w:rPr>
                <w:rFonts w:eastAsia="Arial Narrow"/>
              </w:rPr>
              <w:t xml:space="preserve"> or lack of care;</w:t>
            </w:r>
          </w:p>
          <w:p w14:paraId="01E53445" w14:textId="59974A60" w:rsidR="00036C11" w:rsidRPr="004A2E66" w:rsidRDefault="00036C11" w:rsidP="008B01E8">
            <w:pPr>
              <w:pStyle w:val="ListParagraph"/>
              <w:numPr>
                <w:ilvl w:val="0"/>
                <w:numId w:val="44"/>
              </w:numPr>
              <w:spacing w:before="120" w:after="120"/>
              <w:ind w:left="932" w:hanging="512"/>
              <w:contextualSpacing w:val="0"/>
              <w:jc w:val="both"/>
              <w:rPr>
                <w:rFonts w:eastAsia="Arial Narrow"/>
              </w:rPr>
            </w:pPr>
            <w:r w:rsidRPr="004A2E66">
              <w:rPr>
                <w:rFonts w:eastAsia="Arial Narrow"/>
              </w:rPr>
              <w:t>carries out duties incompetently or negligently;</w:t>
            </w:r>
          </w:p>
          <w:p w14:paraId="6067045F" w14:textId="177EFC5D" w:rsidR="00036C11" w:rsidRPr="004A2E66" w:rsidRDefault="00036C11" w:rsidP="008B01E8">
            <w:pPr>
              <w:pStyle w:val="ListParagraph"/>
              <w:numPr>
                <w:ilvl w:val="0"/>
                <w:numId w:val="44"/>
              </w:numPr>
              <w:spacing w:before="120" w:after="120"/>
              <w:ind w:left="932" w:hanging="512"/>
              <w:contextualSpacing w:val="0"/>
              <w:jc w:val="both"/>
              <w:rPr>
                <w:rFonts w:eastAsia="Arial Narrow"/>
              </w:rPr>
            </w:pPr>
            <w:r w:rsidRPr="004A2E66">
              <w:rPr>
                <w:rFonts w:eastAsia="Arial Narrow"/>
              </w:rPr>
              <w:t>fails to comply with any provision of the Contract;</w:t>
            </w:r>
          </w:p>
          <w:p w14:paraId="38C599EC" w14:textId="127E9946" w:rsidR="00036C11" w:rsidRPr="004A2E66" w:rsidRDefault="00036C11" w:rsidP="008B01E8">
            <w:pPr>
              <w:pStyle w:val="ListParagraph"/>
              <w:numPr>
                <w:ilvl w:val="0"/>
                <w:numId w:val="44"/>
              </w:numPr>
              <w:spacing w:before="120" w:after="120"/>
              <w:ind w:left="932" w:hanging="512"/>
              <w:contextualSpacing w:val="0"/>
              <w:jc w:val="both"/>
              <w:rPr>
                <w:rFonts w:eastAsia="Arial Narrow"/>
              </w:rPr>
            </w:pPr>
            <w:r w:rsidRPr="004A2E66">
              <w:rPr>
                <w:rFonts w:eastAsia="Arial Narrow"/>
              </w:rPr>
              <w:t xml:space="preserve">based on reasonable evidence, is determined to have engaged in Fraud and Corruption during the execution of the </w:t>
            </w:r>
            <w:r w:rsidR="00BD5E56">
              <w:rPr>
                <w:rFonts w:eastAsia="Arial Narrow"/>
              </w:rPr>
              <w:t>Services</w:t>
            </w:r>
            <w:r w:rsidRPr="004A2E66">
              <w:rPr>
                <w:rFonts w:eastAsia="Arial Narrow"/>
              </w:rPr>
              <w:t xml:space="preserve">; </w:t>
            </w:r>
          </w:p>
          <w:p w14:paraId="7E562EEC" w14:textId="721D6E21" w:rsidR="00557B68" w:rsidRPr="004A2E66" w:rsidRDefault="00557B68" w:rsidP="008B01E8">
            <w:pPr>
              <w:pStyle w:val="ListParagraph"/>
              <w:numPr>
                <w:ilvl w:val="0"/>
                <w:numId w:val="44"/>
              </w:numPr>
              <w:spacing w:before="120" w:after="120"/>
              <w:ind w:left="932" w:hanging="512"/>
              <w:contextualSpacing w:val="0"/>
              <w:jc w:val="both"/>
              <w:rPr>
                <w:rFonts w:eastAsia="Arial Narrow"/>
              </w:rPr>
            </w:pPr>
            <w:r w:rsidRPr="004A2E66">
              <w:rPr>
                <w:bCs/>
              </w:rPr>
              <w:t>engage</w:t>
            </w:r>
            <w:r w:rsidR="001E18AB" w:rsidRPr="004A2E66">
              <w:rPr>
                <w:bCs/>
              </w:rPr>
              <w:t>s</w:t>
            </w:r>
            <w:r w:rsidRPr="004A2E66">
              <w:rPr>
                <w:rFonts w:eastAsia="Arial Narrow"/>
              </w:rPr>
              <w:t xml:space="preserve"> </w:t>
            </w:r>
            <w:r w:rsidRPr="004A2E66">
              <w:rPr>
                <w:bCs/>
              </w:rPr>
              <w:t xml:space="preserve">in Sexual Harassment, which means </w:t>
            </w:r>
            <w:r w:rsidRPr="004A2E66">
              <w:t>unwelcome sexual advances, requests for sexual favors, and other verbal or physical conduct of a sexual nature with other Experts, or Client’s Personnel</w:t>
            </w:r>
            <w:r w:rsidR="00036C11" w:rsidRPr="004A2E66">
              <w:rPr>
                <w:rFonts w:eastAsia="Arial Narrow"/>
              </w:rPr>
              <w:t>;</w:t>
            </w:r>
          </w:p>
          <w:p w14:paraId="3A28374E" w14:textId="588E4413" w:rsidR="00557B68" w:rsidRPr="004A2E66" w:rsidRDefault="00557B68" w:rsidP="008B01E8">
            <w:pPr>
              <w:pStyle w:val="ListParagraph"/>
              <w:numPr>
                <w:ilvl w:val="0"/>
                <w:numId w:val="44"/>
              </w:numPr>
              <w:spacing w:before="120" w:after="120"/>
              <w:ind w:left="932" w:hanging="512"/>
              <w:contextualSpacing w:val="0"/>
              <w:jc w:val="both"/>
              <w:rPr>
                <w:rFonts w:eastAsia="Arial Narrow"/>
              </w:rPr>
            </w:pPr>
            <w:r w:rsidRPr="004A2E66">
              <w:t xml:space="preserve">engages in Sexual Exploitation, which means any actual or attempted abuse of position of vulnerability, differential power or trust, for sexual purposes, including, but not limited to, profiting monetarily, socially or politically from the sexual exploitation of another; </w:t>
            </w:r>
          </w:p>
          <w:p w14:paraId="6B9A2DDA" w14:textId="0DC9773E" w:rsidR="001E18AB" w:rsidRPr="004A2E66" w:rsidRDefault="00557B68" w:rsidP="008B01E8">
            <w:pPr>
              <w:pStyle w:val="ListParagraph"/>
              <w:numPr>
                <w:ilvl w:val="0"/>
                <w:numId w:val="44"/>
              </w:numPr>
              <w:spacing w:before="120" w:after="120"/>
              <w:ind w:left="932" w:hanging="512"/>
              <w:contextualSpacing w:val="0"/>
              <w:jc w:val="both"/>
              <w:rPr>
                <w:rFonts w:eastAsia="Arial Narrow"/>
              </w:rPr>
            </w:pPr>
            <w:r w:rsidRPr="004A2E66">
              <w:t>engages in Sexual Abuse, which means the actual or threatened physical intrusion of a sexual nature, whether by force or under unequal or coercive conditions;</w:t>
            </w:r>
            <w:r w:rsidR="001E18AB" w:rsidRPr="004A2E66">
              <w:t xml:space="preserve"> or </w:t>
            </w:r>
          </w:p>
          <w:p w14:paraId="7FBC085F" w14:textId="475DF6C0" w:rsidR="001E18AB" w:rsidRPr="004A2E66" w:rsidRDefault="001E18AB" w:rsidP="008B01E8">
            <w:pPr>
              <w:pStyle w:val="ListParagraph"/>
              <w:numPr>
                <w:ilvl w:val="0"/>
                <w:numId w:val="44"/>
              </w:numPr>
              <w:spacing w:before="120" w:after="120"/>
              <w:ind w:left="932" w:hanging="512"/>
              <w:contextualSpacing w:val="0"/>
              <w:jc w:val="both"/>
              <w:rPr>
                <w:rFonts w:eastAsia="Arial Narrow"/>
              </w:rPr>
            </w:pPr>
            <w:r w:rsidRPr="004A2E66">
              <w:rPr>
                <w:bCs/>
              </w:rPr>
              <w:t>engages in any form of sexual activity with individuals under the age of 18, except in case of pre-existing marriage</w:t>
            </w:r>
          </w:p>
          <w:p w14:paraId="3E920498" w14:textId="77777777" w:rsidR="00036C11" w:rsidRPr="004A2E66" w:rsidRDefault="00036C11" w:rsidP="004A2E66">
            <w:pPr>
              <w:pStyle w:val="CCLSSubclauses"/>
              <w:numPr>
                <w:ilvl w:val="0"/>
                <w:numId w:val="0"/>
              </w:numPr>
              <w:ind w:left="792"/>
            </w:pPr>
            <w:proofErr w:type="gramStart"/>
            <w:r w:rsidRPr="004A2E66">
              <w:t>the</w:t>
            </w:r>
            <w:proofErr w:type="gramEnd"/>
            <w:r w:rsidRPr="004A2E66">
              <w:t xml:space="preserve"> Consultant shall, at the Client’s written request, provide a </w:t>
            </w:r>
            <w:r w:rsidRPr="004A2E66">
              <w:rPr>
                <w:rFonts w:eastAsia="Arial Narrow"/>
              </w:rPr>
              <w:t>replacement</w:t>
            </w:r>
            <w:r w:rsidRPr="004A2E66">
              <w:t>.</w:t>
            </w:r>
          </w:p>
          <w:p w14:paraId="02C7106B" w14:textId="216C99D4" w:rsidR="00036C11" w:rsidRPr="004A2E66" w:rsidRDefault="00036C11" w:rsidP="008B01E8">
            <w:pPr>
              <w:pStyle w:val="CCLSSubclauses"/>
              <w:ind w:left="513" w:hanging="522"/>
            </w:pPr>
            <w:r w:rsidRPr="004A2E66">
              <w:t xml:space="preserve">In the event that any of Key Experts, Non-Key Experts or Sub-consultants is found by the Client to be incompetent or incapable in discharging assigned duties, the Client, specifying the </w:t>
            </w:r>
            <w:r w:rsidR="00521D63" w:rsidRPr="004A2E66">
              <w:t>grounds,</w:t>
            </w:r>
            <w:r w:rsidRPr="004A2E66">
              <w:t xml:space="preserve"> therefore, may request the Consultant to provide a replacement.</w:t>
            </w:r>
          </w:p>
          <w:p w14:paraId="4AD3836F" w14:textId="7F85EEDF" w:rsidR="00036C11" w:rsidRPr="004A2E66" w:rsidRDefault="00036C11" w:rsidP="008B01E8">
            <w:pPr>
              <w:pStyle w:val="CCLSSubclauses"/>
              <w:ind w:left="513" w:hanging="522"/>
              <w:rPr>
                <w:spacing w:val="-2"/>
              </w:rPr>
            </w:pPr>
            <w:r w:rsidRPr="004A2E66">
              <w:t>Any replacement of the removed Experts or Sub-consultants shall possess better</w:t>
            </w:r>
            <w:r w:rsidRPr="004A2E66">
              <w:rPr>
                <w:spacing w:val="-2"/>
              </w:rPr>
              <w:t xml:space="preserve"> qualifications and experience and shall be acceptable to the Client.</w:t>
            </w:r>
          </w:p>
          <w:p w14:paraId="2F660753" w14:textId="77777777" w:rsidR="00036C11" w:rsidRPr="00FB4EA0" w:rsidRDefault="00036C11" w:rsidP="008B01E8">
            <w:pPr>
              <w:pStyle w:val="CCLSSubclauses"/>
              <w:ind w:left="513" w:hanging="522"/>
            </w:pPr>
            <w:r w:rsidRPr="004A2E66">
              <w:t>The Consultant shall bear all costs arising out of or incidental to any removal and/or replacement of such Experts.</w:t>
            </w:r>
          </w:p>
        </w:tc>
      </w:tr>
      <w:tr w:rsidR="00FB4EA0" w:rsidRPr="004A2E66" w14:paraId="5E78CAF3" w14:textId="77777777" w:rsidTr="00AF3F04">
        <w:trPr>
          <w:jc w:val="center"/>
        </w:trPr>
        <w:tc>
          <w:tcPr>
            <w:tcW w:w="2650" w:type="dxa"/>
          </w:tcPr>
          <w:p w14:paraId="577BB19A" w14:textId="77777777" w:rsidR="00FB4EA0" w:rsidRPr="004A2E66" w:rsidRDefault="00FB4EA0" w:rsidP="008B01E8">
            <w:pPr>
              <w:pStyle w:val="HeadingCCLS3"/>
              <w:numPr>
                <w:ilvl w:val="0"/>
                <w:numId w:val="0"/>
              </w:numPr>
              <w:ind w:left="360"/>
            </w:pPr>
          </w:p>
        </w:tc>
        <w:tc>
          <w:tcPr>
            <w:tcW w:w="7340" w:type="dxa"/>
          </w:tcPr>
          <w:p w14:paraId="49A1A6FB" w14:textId="77777777" w:rsidR="00FB4EA0" w:rsidRPr="008B01E8" w:rsidRDefault="00FB4EA0" w:rsidP="004A2E66">
            <w:pPr>
              <w:pStyle w:val="CCLSSubclauses"/>
              <w:ind w:left="513" w:hanging="522"/>
              <w:rPr>
                <w:i/>
                <w:iCs/>
              </w:rPr>
            </w:pPr>
            <w:r w:rsidRPr="008B01E8">
              <w:rPr>
                <w:i/>
                <w:iCs/>
              </w:rPr>
              <w:t xml:space="preserve">[Delete in case of </w:t>
            </w:r>
            <w:proofErr w:type="spellStart"/>
            <w:r w:rsidRPr="008B01E8">
              <w:rPr>
                <w:i/>
                <w:iCs/>
              </w:rPr>
              <w:t>Lumpsum</w:t>
            </w:r>
            <w:proofErr w:type="spellEnd"/>
            <w:r w:rsidRPr="008B01E8">
              <w:rPr>
                <w:i/>
                <w:iCs/>
              </w:rPr>
              <w:t xml:space="preserve"> Contract]</w:t>
            </w:r>
          </w:p>
          <w:p w14:paraId="7A1EF904" w14:textId="77777777" w:rsidR="00FB4EA0" w:rsidRDefault="00FB4EA0" w:rsidP="00FB4EA0">
            <w:pPr>
              <w:pStyle w:val="CCLSSubclauses"/>
              <w:numPr>
                <w:ilvl w:val="0"/>
                <w:numId w:val="0"/>
              </w:numPr>
              <w:ind w:left="513"/>
              <w:rPr>
                <w:b/>
                <w:bCs/>
              </w:rPr>
            </w:pPr>
            <w:r w:rsidRPr="008B01E8">
              <w:rPr>
                <w:b/>
                <w:bCs/>
              </w:rPr>
              <w:t>Approval of Additional Experts</w:t>
            </w:r>
          </w:p>
          <w:p w14:paraId="724B1867" w14:textId="49827CBF" w:rsidR="00FB4EA0" w:rsidRPr="00466251" w:rsidRDefault="00FB4EA0" w:rsidP="008B01E8">
            <w:pPr>
              <w:pStyle w:val="Heading3"/>
              <w:spacing w:before="120" w:after="120"/>
              <w:ind w:left="510"/>
            </w:pPr>
            <w:r w:rsidRPr="00466251">
              <w:t xml:space="preserve">If during execution of the Contract, additional Key Experts are required to carry out the Services, the Consultant shall submit to the Client for review and approval a copy of their Curricula Vitae (CVs).  </w:t>
            </w:r>
          </w:p>
          <w:p w14:paraId="3F594354" w14:textId="45F41244" w:rsidR="00FB4EA0" w:rsidRPr="008B01E8" w:rsidRDefault="00FB4EA0" w:rsidP="008B01E8">
            <w:pPr>
              <w:pStyle w:val="CCLSSubclauses"/>
              <w:numPr>
                <w:ilvl w:val="0"/>
                <w:numId w:val="0"/>
              </w:numPr>
              <w:ind w:left="513"/>
              <w:rPr>
                <w:b/>
                <w:bCs/>
              </w:rPr>
            </w:pPr>
            <w:r w:rsidRPr="00466251">
              <w:lastRenderedPageBreak/>
              <w:t xml:space="preserve">The rate of remuneration </w:t>
            </w:r>
            <w:r w:rsidRPr="00466251">
              <w:rPr>
                <w:rFonts w:eastAsia="Arial Narrow"/>
              </w:rPr>
              <w:t>payable</w:t>
            </w:r>
            <w:r w:rsidRPr="00466251">
              <w:t xml:space="preserve"> to such new additional Key Experts shall be based on the rates for other Key Experts position which require similar qualifications and experience.</w:t>
            </w:r>
          </w:p>
        </w:tc>
      </w:tr>
    </w:tbl>
    <w:p w14:paraId="7800401F" w14:textId="15D5D862" w:rsidR="00036C11" w:rsidRPr="008B01E8" w:rsidRDefault="00E07F5F" w:rsidP="008B01E8">
      <w:pPr>
        <w:pStyle w:val="HeadingCCLS2"/>
        <w:spacing w:before="120" w:after="120"/>
        <w:rPr>
          <w:rFonts w:ascii="Times New Roman" w:hAnsi="Times New Roman"/>
          <w:smallCaps w:val="0"/>
        </w:rPr>
      </w:pPr>
      <w:bookmarkStart w:id="90" w:name="_Toc299534165"/>
      <w:bookmarkStart w:id="91" w:name="_Toc474334019"/>
      <w:bookmarkStart w:id="92" w:name="_Toc474334188"/>
      <w:bookmarkStart w:id="93" w:name="_Toc494209585"/>
      <w:bookmarkStart w:id="94" w:name="_Toc40179430"/>
      <w:r>
        <w:rPr>
          <w:rFonts w:ascii="Times New Roman" w:hAnsi="Times New Roman"/>
        </w:rPr>
        <w:lastRenderedPageBreak/>
        <w:t>C</w:t>
      </w:r>
      <w:r w:rsidR="00036C11" w:rsidRPr="008B01E8">
        <w:rPr>
          <w:rFonts w:ascii="Times New Roman" w:hAnsi="Times New Roman"/>
        </w:rPr>
        <w:t>.  Obligations of the Client</w:t>
      </w:r>
      <w:bookmarkEnd w:id="90"/>
      <w:bookmarkEnd w:id="91"/>
      <w:bookmarkEnd w:id="92"/>
      <w:bookmarkEnd w:id="93"/>
      <w:bookmarkEnd w:id="94"/>
    </w:p>
    <w:tbl>
      <w:tblPr>
        <w:tblW w:w="9466" w:type="dxa"/>
        <w:jc w:val="center"/>
        <w:tblLayout w:type="fixed"/>
        <w:tblLook w:val="0000" w:firstRow="0" w:lastRow="0" w:firstColumn="0" w:lastColumn="0" w:noHBand="0" w:noVBand="0"/>
      </w:tblPr>
      <w:tblGrid>
        <w:gridCol w:w="2628"/>
        <w:gridCol w:w="6783"/>
        <w:gridCol w:w="55"/>
      </w:tblGrid>
      <w:tr w:rsidR="00036C11" w:rsidRPr="004A2E66" w14:paraId="563ED39C" w14:textId="77777777" w:rsidTr="00036C11">
        <w:trPr>
          <w:jc w:val="center"/>
        </w:trPr>
        <w:tc>
          <w:tcPr>
            <w:tcW w:w="2628" w:type="dxa"/>
          </w:tcPr>
          <w:p w14:paraId="3CA8EB75" w14:textId="77777777" w:rsidR="00036C11" w:rsidRPr="004A2E66" w:rsidRDefault="00036C11">
            <w:pPr>
              <w:pStyle w:val="HeadingCCLS3"/>
              <w:numPr>
                <w:ilvl w:val="0"/>
                <w:numId w:val="42"/>
              </w:numPr>
            </w:pPr>
            <w:bookmarkStart w:id="95" w:name="_Toc299534166"/>
            <w:bookmarkStart w:id="96" w:name="_Toc474334020"/>
            <w:bookmarkStart w:id="97" w:name="_Toc474334189"/>
            <w:bookmarkStart w:id="98" w:name="_Toc494209586"/>
            <w:bookmarkStart w:id="99" w:name="_Toc40179431"/>
            <w:r w:rsidRPr="004A2E66">
              <w:t>Assistance and Exemptions</w:t>
            </w:r>
            <w:bookmarkEnd w:id="95"/>
            <w:bookmarkEnd w:id="96"/>
            <w:bookmarkEnd w:id="97"/>
            <w:bookmarkEnd w:id="98"/>
            <w:bookmarkEnd w:id="99"/>
          </w:p>
        </w:tc>
        <w:tc>
          <w:tcPr>
            <w:tcW w:w="6838" w:type="dxa"/>
            <w:gridSpan w:val="2"/>
          </w:tcPr>
          <w:p w14:paraId="2D55F904" w14:textId="0E066FD4" w:rsidR="00036C11" w:rsidRPr="004A2E66" w:rsidRDefault="000C2296" w:rsidP="008B01E8">
            <w:pPr>
              <w:pStyle w:val="CCLSSubclauses"/>
              <w:ind w:left="513" w:hanging="522"/>
            </w:pPr>
            <w:r w:rsidRPr="004A2E66">
              <w:t>T</w:t>
            </w:r>
            <w:r w:rsidR="00036C11" w:rsidRPr="004A2E66">
              <w:t>he Client shall use its best efforts to</w:t>
            </w:r>
            <w:r w:rsidR="00227E1F" w:rsidRPr="004A2E66">
              <w:t xml:space="preserve"> assist the Consultants, as specified in </w:t>
            </w:r>
            <w:r w:rsidR="00227E1F" w:rsidRPr="004A2E66">
              <w:rPr>
                <w:b/>
                <w:bCs/>
              </w:rPr>
              <w:t>CC</w:t>
            </w:r>
            <w:r w:rsidR="009803A1" w:rsidRPr="004A2E66">
              <w:rPr>
                <w:b/>
                <w:bCs/>
              </w:rPr>
              <w:t xml:space="preserve"> 2.8</w:t>
            </w:r>
            <w:r w:rsidR="009803A1" w:rsidRPr="004A2E66">
              <w:t>.</w:t>
            </w:r>
          </w:p>
        </w:tc>
      </w:tr>
      <w:tr w:rsidR="00036C11" w:rsidRPr="004A2E66" w14:paraId="166CE51B" w14:textId="77777777" w:rsidTr="00036C11">
        <w:trPr>
          <w:jc w:val="center"/>
        </w:trPr>
        <w:tc>
          <w:tcPr>
            <w:tcW w:w="2628" w:type="dxa"/>
          </w:tcPr>
          <w:p w14:paraId="4348FA9D" w14:textId="04EC4864" w:rsidR="00036C11" w:rsidRPr="004A2E66" w:rsidRDefault="00036C11">
            <w:pPr>
              <w:pStyle w:val="HeadingCCLS3"/>
              <w:numPr>
                <w:ilvl w:val="0"/>
                <w:numId w:val="42"/>
              </w:numPr>
            </w:pPr>
            <w:bookmarkStart w:id="100" w:name="_Toc299534167"/>
            <w:bookmarkStart w:id="101" w:name="_Toc474334021"/>
            <w:bookmarkStart w:id="102" w:name="_Toc474334190"/>
            <w:bookmarkStart w:id="103" w:name="_Toc494209587"/>
            <w:bookmarkStart w:id="104" w:name="_Toc40179432"/>
            <w:r w:rsidRPr="004A2E66">
              <w:t xml:space="preserve">Access to </w:t>
            </w:r>
            <w:r w:rsidR="00BF053E" w:rsidRPr="004A2E66">
              <w:t>s</w:t>
            </w:r>
            <w:r w:rsidRPr="004A2E66">
              <w:t>ite</w:t>
            </w:r>
            <w:bookmarkEnd w:id="100"/>
            <w:bookmarkEnd w:id="101"/>
            <w:bookmarkEnd w:id="102"/>
            <w:bookmarkEnd w:id="103"/>
            <w:r w:rsidR="00BF053E" w:rsidRPr="004A2E66">
              <w:t>s</w:t>
            </w:r>
            <w:bookmarkEnd w:id="104"/>
          </w:p>
        </w:tc>
        <w:tc>
          <w:tcPr>
            <w:tcW w:w="6838" w:type="dxa"/>
            <w:gridSpan w:val="2"/>
          </w:tcPr>
          <w:p w14:paraId="61C324F0" w14:textId="297DE7D9" w:rsidR="00036C11" w:rsidRPr="004A2E66" w:rsidRDefault="00036C11" w:rsidP="008B01E8">
            <w:pPr>
              <w:pStyle w:val="CCLSSubclauses"/>
              <w:ind w:left="513" w:hanging="522"/>
            </w:pPr>
            <w:r w:rsidRPr="004A2E66">
              <w:t>The Client warrants that the Consultant shall have, free of charge, unimpeded access to the site</w:t>
            </w:r>
            <w:r w:rsidR="00BF053E" w:rsidRPr="004A2E66">
              <w:t>s</w:t>
            </w:r>
            <w:r w:rsidRPr="004A2E66">
              <w:t xml:space="preserve"> in respect of which access is required for the performance of the Services.  The Client will be responsible for any damage to the site</w:t>
            </w:r>
            <w:r w:rsidR="00BF053E" w:rsidRPr="004A2E66">
              <w:t>s</w:t>
            </w:r>
            <w:r w:rsidRPr="004A2E66">
              <w:t xml:space="preserve"> or any property thereon resulting from such access and will indemnify the Consultant and each of the experts in respect of liability for any such damage, unless such damage is caused by the </w:t>
            </w:r>
            <w:r w:rsidR="00521D63" w:rsidRPr="004A2E66">
              <w:t>wilful</w:t>
            </w:r>
            <w:r w:rsidRPr="004A2E66">
              <w:t xml:space="preserve"> default or negligence of the Consultant or any Sub-consultants or the Experts of either of them.</w:t>
            </w:r>
          </w:p>
        </w:tc>
      </w:tr>
      <w:tr w:rsidR="00036C11" w:rsidRPr="004A2E66" w14:paraId="754C7CF0" w14:textId="77777777" w:rsidTr="00036C11">
        <w:trPr>
          <w:jc w:val="center"/>
        </w:trPr>
        <w:tc>
          <w:tcPr>
            <w:tcW w:w="2628" w:type="dxa"/>
          </w:tcPr>
          <w:p w14:paraId="6A9DEF15" w14:textId="77777777" w:rsidR="00036C11" w:rsidRPr="004A2E66" w:rsidRDefault="00036C11">
            <w:pPr>
              <w:pStyle w:val="HeadingCCLS3"/>
              <w:numPr>
                <w:ilvl w:val="0"/>
                <w:numId w:val="42"/>
              </w:numPr>
            </w:pPr>
            <w:r w:rsidRPr="004A2E66">
              <w:br w:type="page"/>
            </w:r>
            <w:bookmarkStart w:id="105" w:name="_Toc299534168"/>
            <w:bookmarkStart w:id="106" w:name="_Toc474334022"/>
            <w:bookmarkStart w:id="107" w:name="_Toc474334191"/>
            <w:bookmarkStart w:id="108" w:name="_Toc494209588"/>
            <w:bookmarkStart w:id="109" w:name="_Toc40179433"/>
            <w:r w:rsidRPr="004A2E66">
              <w:t>Change in the Applicable Law Related to Taxes and Duties</w:t>
            </w:r>
            <w:bookmarkEnd w:id="105"/>
            <w:bookmarkEnd w:id="106"/>
            <w:bookmarkEnd w:id="107"/>
            <w:bookmarkEnd w:id="108"/>
            <w:bookmarkEnd w:id="109"/>
          </w:p>
        </w:tc>
        <w:tc>
          <w:tcPr>
            <w:tcW w:w="6838" w:type="dxa"/>
            <w:gridSpan w:val="2"/>
          </w:tcPr>
          <w:p w14:paraId="47E9F443" w14:textId="21975AA2" w:rsidR="00036C11" w:rsidRPr="004A2E66" w:rsidRDefault="00036C11" w:rsidP="008B01E8">
            <w:pPr>
              <w:pStyle w:val="CCLSSubclauses"/>
              <w:ind w:left="513" w:hanging="522"/>
            </w:pPr>
            <w:r w:rsidRPr="004A2E66">
              <w:t xml:space="preserve">If, after the date of this Contract, there is any change in the applicable law in the Client’s country with respect to taxes and duties which increases or decreases the cost incurred by the Consultant in performing the Services, then the </w:t>
            </w:r>
            <w:r w:rsidRPr="00342994">
              <w:t>remuneration and reim</w:t>
            </w:r>
            <w:r w:rsidRPr="004A2E66">
              <w:t>bursable expenses otherwise payable to the Consultant under this Contract shall be increased or decreased accordingly by agreement between the Parties hereto, and corresponding adjustments shall be made to the Contract price</w:t>
            </w:r>
            <w:r w:rsidR="00D57F73" w:rsidRPr="004A2E66">
              <w:t>.</w:t>
            </w:r>
          </w:p>
        </w:tc>
      </w:tr>
      <w:tr w:rsidR="00036C11" w:rsidRPr="004A2E66" w14:paraId="6242D615" w14:textId="77777777" w:rsidTr="00036C11">
        <w:trPr>
          <w:jc w:val="center"/>
        </w:trPr>
        <w:tc>
          <w:tcPr>
            <w:tcW w:w="2628" w:type="dxa"/>
          </w:tcPr>
          <w:p w14:paraId="1261F1C9" w14:textId="77777777" w:rsidR="00036C11" w:rsidRPr="004A2E66" w:rsidRDefault="00036C11">
            <w:pPr>
              <w:pStyle w:val="HeadingCCLS3"/>
              <w:numPr>
                <w:ilvl w:val="0"/>
                <w:numId w:val="42"/>
              </w:numPr>
            </w:pPr>
            <w:bookmarkStart w:id="110" w:name="_Toc299534169"/>
            <w:bookmarkStart w:id="111" w:name="_Toc474334023"/>
            <w:bookmarkStart w:id="112" w:name="_Toc474334192"/>
            <w:bookmarkStart w:id="113" w:name="_Toc494209589"/>
            <w:bookmarkStart w:id="114" w:name="_Toc40179434"/>
            <w:r w:rsidRPr="004A2E66">
              <w:t>Services, Facilities and Property of the Client</w:t>
            </w:r>
            <w:bookmarkEnd w:id="110"/>
            <w:bookmarkEnd w:id="111"/>
            <w:bookmarkEnd w:id="112"/>
            <w:bookmarkEnd w:id="113"/>
            <w:bookmarkEnd w:id="114"/>
          </w:p>
        </w:tc>
        <w:tc>
          <w:tcPr>
            <w:tcW w:w="6838" w:type="dxa"/>
            <w:gridSpan w:val="2"/>
          </w:tcPr>
          <w:p w14:paraId="52856364" w14:textId="375F2898" w:rsidR="00036C11" w:rsidRPr="004A2E66" w:rsidRDefault="00036C11" w:rsidP="008B01E8">
            <w:pPr>
              <w:pStyle w:val="CCLSSubclauses"/>
              <w:ind w:left="513" w:hanging="522"/>
            </w:pPr>
            <w:r w:rsidRPr="004A2E66">
              <w:t>The Client shall make available to the Consultant and the Experts, for the purposes of the Services and free of any charge, the services, facilities and property described in the Terms of Reference</w:t>
            </w:r>
            <w:r w:rsidR="00172453" w:rsidRPr="004A2E66">
              <w:t xml:space="preserve"> in </w:t>
            </w:r>
            <w:r w:rsidRPr="004A2E66">
              <w:rPr>
                <w:b/>
              </w:rPr>
              <w:t>Appendix A</w:t>
            </w:r>
            <w:r w:rsidR="00172453" w:rsidRPr="004A2E66">
              <w:rPr>
                <w:b/>
              </w:rPr>
              <w:t xml:space="preserve"> </w:t>
            </w:r>
            <w:r w:rsidRPr="004A2E66">
              <w:t xml:space="preserve">at the times and in the manner specified in </w:t>
            </w:r>
            <w:r w:rsidR="00172453" w:rsidRPr="004A2E66">
              <w:t xml:space="preserve">that </w:t>
            </w:r>
            <w:r w:rsidR="00172453" w:rsidRPr="004A2E66">
              <w:rPr>
                <w:bCs/>
              </w:rPr>
              <w:t>appendix.</w:t>
            </w:r>
          </w:p>
        </w:tc>
      </w:tr>
      <w:tr w:rsidR="00036C11" w:rsidRPr="004A2E66" w14:paraId="110E38CB" w14:textId="77777777" w:rsidTr="00036C11">
        <w:trPr>
          <w:gridAfter w:val="1"/>
          <w:wAfter w:w="55" w:type="dxa"/>
          <w:jc w:val="center"/>
        </w:trPr>
        <w:tc>
          <w:tcPr>
            <w:tcW w:w="2628" w:type="dxa"/>
          </w:tcPr>
          <w:p w14:paraId="391BCCE7" w14:textId="77777777" w:rsidR="00036C11" w:rsidRPr="004A2E66" w:rsidRDefault="00036C11">
            <w:pPr>
              <w:pStyle w:val="HeadingCCLS3"/>
              <w:numPr>
                <w:ilvl w:val="0"/>
                <w:numId w:val="42"/>
              </w:numPr>
            </w:pPr>
            <w:bookmarkStart w:id="115" w:name="_Toc299534171"/>
            <w:bookmarkStart w:id="116" w:name="_Toc474334024"/>
            <w:bookmarkStart w:id="117" w:name="_Toc474334193"/>
            <w:bookmarkStart w:id="118" w:name="_Toc494209590"/>
            <w:bookmarkStart w:id="119" w:name="_Toc40179435"/>
            <w:r w:rsidRPr="004A2E66">
              <w:t>Counterpart Personnel</w:t>
            </w:r>
            <w:bookmarkEnd w:id="115"/>
            <w:bookmarkEnd w:id="116"/>
            <w:bookmarkEnd w:id="117"/>
            <w:bookmarkEnd w:id="118"/>
            <w:bookmarkEnd w:id="119"/>
          </w:p>
        </w:tc>
        <w:tc>
          <w:tcPr>
            <w:tcW w:w="6783" w:type="dxa"/>
          </w:tcPr>
          <w:p w14:paraId="7A909B9F" w14:textId="77777777" w:rsidR="00036C11" w:rsidRPr="004A2E66" w:rsidRDefault="00036C11" w:rsidP="008B01E8">
            <w:pPr>
              <w:pStyle w:val="CCLSSubclauses"/>
              <w:ind w:left="513" w:hanging="522"/>
            </w:pPr>
            <w:r w:rsidRPr="004A2E66">
              <w:t xml:space="preserve">The Client shall make available to the Consultant free of charge such professional and support counterpart personnel, to be nominated by the Client with the Consultant’s advice, if specified in </w:t>
            </w:r>
            <w:r w:rsidRPr="004A2E66">
              <w:rPr>
                <w:b/>
              </w:rPr>
              <w:t>Appendix A</w:t>
            </w:r>
            <w:r w:rsidRPr="004A2E66">
              <w:t>.</w:t>
            </w:r>
          </w:p>
          <w:p w14:paraId="18AF1D92" w14:textId="6F8D1A81" w:rsidR="00036C11" w:rsidRPr="004A2E66" w:rsidRDefault="00036C11" w:rsidP="008B01E8">
            <w:pPr>
              <w:pStyle w:val="CCLSSubclauses"/>
              <w:ind w:left="513" w:hanging="522"/>
            </w:pPr>
            <w:r w:rsidRPr="004A2E66">
              <w:t xml:space="preserve">Professional and support counterpart personnel, excluding Client’s liaison personnel, shall work under the exclusive direction of the Consultant. </w:t>
            </w:r>
            <w:r w:rsidR="000C2296" w:rsidRPr="004A2E66">
              <w:t xml:space="preserve">The </w:t>
            </w:r>
            <w:r w:rsidRPr="004A2E66">
              <w:t xml:space="preserve">Client shall not unreasonably refuse to </w:t>
            </w:r>
            <w:r w:rsidR="000C2296" w:rsidRPr="004A2E66">
              <w:t>replace any member of the counterpart personnel that fails to perform its duties adequately</w:t>
            </w:r>
            <w:r w:rsidRPr="004A2E66">
              <w:t>.</w:t>
            </w:r>
          </w:p>
        </w:tc>
      </w:tr>
    </w:tbl>
    <w:p w14:paraId="3495B009" w14:textId="63FBE96A" w:rsidR="00036C11" w:rsidRPr="008B01E8" w:rsidRDefault="00E07F5F" w:rsidP="008B01E8">
      <w:pPr>
        <w:pStyle w:val="HeadingCCLS2"/>
        <w:spacing w:before="120" w:after="120"/>
        <w:rPr>
          <w:rFonts w:ascii="Times New Roman" w:hAnsi="Times New Roman"/>
          <w:smallCaps w:val="0"/>
        </w:rPr>
      </w:pPr>
      <w:bookmarkStart w:id="120" w:name="_Toc299534178"/>
      <w:bookmarkStart w:id="121" w:name="_Toc474334032"/>
      <w:bookmarkStart w:id="122" w:name="_Toc474334201"/>
      <w:bookmarkStart w:id="123" w:name="_Toc494209598"/>
      <w:bookmarkStart w:id="124" w:name="_Toc40179436"/>
      <w:r>
        <w:rPr>
          <w:rFonts w:ascii="Times New Roman" w:hAnsi="Times New Roman"/>
        </w:rPr>
        <w:lastRenderedPageBreak/>
        <w:t>D</w:t>
      </w:r>
      <w:r w:rsidR="00036C11" w:rsidRPr="008B01E8">
        <w:rPr>
          <w:rFonts w:ascii="Times New Roman" w:hAnsi="Times New Roman"/>
        </w:rPr>
        <w:t>.  Fairness and Good Faith</w:t>
      </w:r>
      <w:bookmarkEnd w:id="120"/>
      <w:bookmarkEnd w:id="121"/>
      <w:bookmarkEnd w:id="122"/>
      <w:bookmarkEnd w:id="123"/>
      <w:bookmarkEnd w:id="124"/>
    </w:p>
    <w:tbl>
      <w:tblPr>
        <w:tblW w:w="9463" w:type="dxa"/>
        <w:jc w:val="center"/>
        <w:tblLayout w:type="fixed"/>
        <w:tblLook w:val="0000" w:firstRow="0" w:lastRow="0" w:firstColumn="0" w:lastColumn="0" w:noHBand="0" w:noVBand="0"/>
      </w:tblPr>
      <w:tblGrid>
        <w:gridCol w:w="2625"/>
        <w:gridCol w:w="6838"/>
      </w:tblGrid>
      <w:tr w:rsidR="00036C11" w:rsidRPr="004A2E66" w14:paraId="2E5A4D6B" w14:textId="77777777" w:rsidTr="00036C11">
        <w:trPr>
          <w:jc w:val="center"/>
        </w:trPr>
        <w:tc>
          <w:tcPr>
            <w:tcW w:w="2625" w:type="dxa"/>
          </w:tcPr>
          <w:p w14:paraId="6D8F24D4" w14:textId="77777777" w:rsidR="00036C11" w:rsidRPr="004A2E66" w:rsidRDefault="00036C11">
            <w:pPr>
              <w:pStyle w:val="HeadingCCLS3"/>
              <w:numPr>
                <w:ilvl w:val="0"/>
                <w:numId w:val="42"/>
              </w:numPr>
            </w:pPr>
            <w:bookmarkStart w:id="125" w:name="_Toc299534179"/>
            <w:bookmarkStart w:id="126" w:name="_Toc474334033"/>
            <w:bookmarkStart w:id="127" w:name="_Toc474334202"/>
            <w:bookmarkStart w:id="128" w:name="_Toc494209599"/>
            <w:bookmarkStart w:id="129" w:name="_Toc40179437"/>
            <w:r w:rsidRPr="004A2E66">
              <w:t>Good Faith</w:t>
            </w:r>
            <w:bookmarkEnd w:id="125"/>
            <w:bookmarkEnd w:id="126"/>
            <w:bookmarkEnd w:id="127"/>
            <w:bookmarkEnd w:id="128"/>
            <w:bookmarkEnd w:id="129"/>
          </w:p>
        </w:tc>
        <w:tc>
          <w:tcPr>
            <w:tcW w:w="6838" w:type="dxa"/>
          </w:tcPr>
          <w:p w14:paraId="2784D7DF" w14:textId="77777777" w:rsidR="00036C11" w:rsidRPr="004A2E66" w:rsidRDefault="00036C11" w:rsidP="008B01E8">
            <w:pPr>
              <w:pStyle w:val="CCLSSubclauses"/>
              <w:ind w:left="513" w:hanging="522"/>
            </w:pPr>
            <w:r w:rsidRPr="004A2E66">
              <w:t>The Parties undertake to act in good faith with respect to each other’s rights under this Contract and to adopt all reasonable measures to ensure the realization of the objectives of this Contract.</w:t>
            </w:r>
          </w:p>
        </w:tc>
      </w:tr>
    </w:tbl>
    <w:p w14:paraId="5958DFAE" w14:textId="5FECC81F" w:rsidR="00036C11" w:rsidRPr="008B01E8" w:rsidRDefault="00E07F5F" w:rsidP="008B01E8">
      <w:pPr>
        <w:pStyle w:val="HeadingCCLS2"/>
        <w:spacing w:before="120" w:after="120"/>
        <w:rPr>
          <w:rFonts w:ascii="Times New Roman" w:hAnsi="Times New Roman"/>
          <w:smallCaps w:val="0"/>
        </w:rPr>
      </w:pPr>
      <w:bookmarkStart w:id="130" w:name="_Toc299534180"/>
      <w:bookmarkStart w:id="131" w:name="_Toc474334034"/>
      <w:bookmarkStart w:id="132" w:name="_Toc474334203"/>
      <w:bookmarkStart w:id="133" w:name="_Toc494209600"/>
      <w:bookmarkStart w:id="134" w:name="_Toc40179438"/>
      <w:r>
        <w:rPr>
          <w:rFonts w:ascii="Times New Roman" w:hAnsi="Times New Roman"/>
        </w:rPr>
        <w:t>E</w:t>
      </w:r>
      <w:r w:rsidR="00036C11" w:rsidRPr="008B01E8">
        <w:rPr>
          <w:rFonts w:ascii="Times New Roman" w:hAnsi="Times New Roman"/>
        </w:rPr>
        <w:t>.  Settlement of Disputes</w:t>
      </w:r>
      <w:bookmarkEnd w:id="130"/>
      <w:bookmarkEnd w:id="131"/>
      <w:bookmarkEnd w:id="132"/>
      <w:bookmarkEnd w:id="133"/>
      <w:bookmarkEnd w:id="134"/>
    </w:p>
    <w:tbl>
      <w:tblPr>
        <w:tblW w:w="9463" w:type="dxa"/>
        <w:jc w:val="center"/>
        <w:tblLayout w:type="fixed"/>
        <w:tblLook w:val="0000" w:firstRow="0" w:lastRow="0" w:firstColumn="0" w:lastColumn="0" w:noHBand="0" w:noVBand="0"/>
      </w:tblPr>
      <w:tblGrid>
        <w:gridCol w:w="2625"/>
        <w:gridCol w:w="6838"/>
      </w:tblGrid>
      <w:tr w:rsidR="00036C11" w:rsidRPr="004A2E66" w14:paraId="13527ED8" w14:textId="77777777" w:rsidTr="00036C11">
        <w:trPr>
          <w:jc w:val="center"/>
        </w:trPr>
        <w:tc>
          <w:tcPr>
            <w:tcW w:w="2625" w:type="dxa"/>
          </w:tcPr>
          <w:p w14:paraId="4189FFEF" w14:textId="77777777" w:rsidR="00036C11" w:rsidRPr="004A2E66" w:rsidRDefault="00036C11">
            <w:pPr>
              <w:pStyle w:val="HeadingCCLS3"/>
              <w:numPr>
                <w:ilvl w:val="0"/>
                <w:numId w:val="42"/>
              </w:numPr>
              <w:rPr>
                <w:spacing w:val="-3"/>
              </w:rPr>
            </w:pPr>
            <w:bookmarkStart w:id="135" w:name="_Toc299534181"/>
            <w:bookmarkStart w:id="136" w:name="_Toc474334035"/>
            <w:bookmarkStart w:id="137" w:name="_Toc474334204"/>
            <w:bookmarkStart w:id="138" w:name="_Toc494209601"/>
            <w:bookmarkStart w:id="139" w:name="_Toc40179439"/>
            <w:r w:rsidRPr="004A2E66">
              <w:t>Amicable Settlement</w:t>
            </w:r>
            <w:bookmarkEnd w:id="135"/>
            <w:bookmarkEnd w:id="136"/>
            <w:bookmarkEnd w:id="137"/>
            <w:bookmarkEnd w:id="138"/>
            <w:bookmarkEnd w:id="139"/>
          </w:p>
        </w:tc>
        <w:tc>
          <w:tcPr>
            <w:tcW w:w="6838" w:type="dxa"/>
          </w:tcPr>
          <w:p w14:paraId="662C58FA" w14:textId="77777777" w:rsidR="00036C11" w:rsidRPr="004A2E66" w:rsidRDefault="00036C11" w:rsidP="008B01E8">
            <w:pPr>
              <w:pStyle w:val="CCLSSubclauses"/>
              <w:ind w:left="513" w:hanging="522"/>
            </w:pPr>
            <w:r w:rsidRPr="004A2E66">
              <w:t xml:space="preserve">The Parties shall seek to resolve any dispute amicably by mutual consultation. </w:t>
            </w:r>
          </w:p>
          <w:p w14:paraId="4E5E50E7" w14:textId="09D6620A" w:rsidR="00036C11" w:rsidRPr="004A2E66" w:rsidRDefault="00036C11" w:rsidP="008B01E8">
            <w:pPr>
              <w:pStyle w:val="CCLSSubclauses"/>
              <w:ind w:left="513" w:hanging="522"/>
            </w:pPr>
            <w:r w:rsidRPr="004A2E66">
              <w:t xml:space="preserve">If either Party objects to any action or inaction of the other Party, the objecting Party may file a written Notice of Dispute to the other Party providing in detail the basis of the dispute. The Party receiving the Notice of Dispute will consider it and respond in writing within fourteen (14) days after receipt. If that Party fails to respond within fourteen (14) days, or the dispute cannot be amicably settled within fourteen (14) days following the response of that Party, </w:t>
            </w:r>
            <w:r w:rsidRPr="004A2E66">
              <w:rPr>
                <w:b/>
                <w:bCs/>
              </w:rPr>
              <w:t xml:space="preserve">CC </w:t>
            </w:r>
            <w:r w:rsidR="00F57B16" w:rsidRPr="004A2E66">
              <w:rPr>
                <w:b/>
                <w:bCs/>
              </w:rPr>
              <w:t>3</w:t>
            </w:r>
            <w:r w:rsidR="00F57B16">
              <w:rPr>
                <w:b/>
                <w:bCs/>
              </w:rPr>
              <w:t>1</w:t>
            </w:r>
            <w:r w:rsidR="00F57B16" w:rsidRPr="004A2E66">
              <w:t xml:space="preserve"> </w:t>
            </w:r>
            <w:r w:rsidRPr="004A2E66">
              <w:t xml:space="preserve">shall apply. </w:t>
            </w:r>
          </w:p>
        </w:tc>
      </w:tr>
      <w:tr w:rsidR="00036C11" w:rsidRPr="004A2E66" w14:paraId="25462A43" w14:textId="77777777" w:rsidTr="00036C11">
        <w:trPr>
          <w:jc w:val="center"/>
        </w:trPr>
        <w:tc>
          <w:tcPr>
            <w:tcW w:w="2625" w:type="dxa"/>
          </w:tcPr>
          <w:p w14:paraId="5ED8DE89" w14:textId="3E0F103E" w:rsidR="00036C11" w:rsidRPr="004A2E66" w:rsidRDefault="00036C11">
            <w:pPr>
              <w:pStyle w:val="HeadingCCLS3"/>
              <w:numPr>
                <w:ilvl w:val="0"/>
                <w:numId w:val="42"/>
              </w:numPr>
            </w:pPr>
            <w:bookmarkStart w:id="140" w:name="_Toc299534182"/>
            <w:bookmarkStart w:id="141" w:name="_Toc474334036"/>
            <w:bookmarkStart w:id="142" w:name="_Toc474334205"/>
            <w:bookmarkStart w:id="143" w:name="_Toc494209602"/>
            <w:bookmarkStart w:id="144" w:name="_Toc40179440"/>
            <w:r w:rsidRPr="004A2E66">
              <w:t>Dispute Resolution</w:t>
            </w:r>
            <w:bookmarkEnd w:id="140"/>
            <w:bookmarkEnd w:id="141"/>
            <w:bookmarkEnd w:id="142"/>
            <w:bookmarkEnd w:id="143"/>
            <w:bookmarkEnd w:id="144"/>
          </w:p>
        </w:tc>
        <w:tc>
          <w:tcPr>
            <w:tcW w:w="6838" w:type="dxa"/>
          </w:tcPr>
          <w:p w14:paraId="1C942487" w14:textId="007BC073" w:rsidR="006D4230" w:rsidRPr="004A2E66" w:rsidRDefault="00036C11" w:rsidP="008B01E8">
            <w:pPr>
              <w:pStyle w:val="CCLSSubclauses"/>
              <w:ind w:left="513" w:hanging="522"/>
            </w:pPr>
            <w:r w:rsidRPr="004A2E66">
              <w:t>Any dispute between the Parties arising under or related to this Contract that cannot be settled amicably may be referred to by either Party to arbitration</w:t>
            </w:r>
            <w:r w:rsidR="005959ED" w:rsidRPr="004A2E66">
              <w:t>.</w:t>
            </w:r>
            <w:r w:rsidR="00F42EC9" w:rsidRPr="004A2E66">
              <w:t xml:space="preserve"> </w:t>
            </w:r>
          </w:p>
          <w:p w14:paraId="283E3908" w14:textId="549B7529" w:rsidR="006D4230" w:rsidRPr="004A2E66" w:rsidRDefault="006D4230" w:rsidP="008B01E8">
            <w:pPr>
              <w:spacing w:before="120" w:after="120"/>
              <w:jc w:val="both"/>
              <w:rPr>
                <w:rFonts w:eastAsia="Times New Roman" w:cs="Times New Roman"/>
                <w:i/>
                <w:sz w:val="24"/>
                <w:szCs w:val="24"/>
                <w:lang w:val="en-GB"/>
              </w:rPr>
            </w:pPr>
            <w:r w:rsidRPr="004A2E66">
              <w:rPr>
                <w:rFonts w:eastAsia="Times New Roman" w:cs="Times New Roman"/>
                <w:i/>
                <w:sz w:val="24"/>
                <w:szCs w:val="24"/>
                <w:lang w:val="en-GB"/>
              </w:rPr>
              <w:t xml:space="preserve">[(a) </w:t>
            </w:r>
            <w:proofErr w:type="gramStart"/>
            <w:r w:rsidRPr="004A2E66">
              <w:rPr>
                <w:rFonts w:eastAsia="Times New Roman" w:cs="Times New Roman"/>
                <w:i/>
                <w:sz w:val="24"/>
                <w:szCs w:val="24"/>
                <w:lang w:val="en-GB"/>
              </w:rPr>
              <w:t>shall</w:t>
            </w:r>
            <w:proofErr w:type="gramEnd"/>
            <w:r w:rsidRPr="004A2E66">
              <w:rPr>
                <w:rFonts w:eastAsia="Times New Roman" w:cs="Times New Roman"/>
                <w:i/>
                <w:sz w:val="24"/>
                <w:szCs w:val="24"/>
                <w:lang w:val="en-GB"/>
              </w:rPr>
              <w:t xml:space="preserve"> be retained in the case of a Contract with a foreign </w:t>
            </w:r>
            <w:r w:rsidR="009A457C" w:rsidRPr="004A2E66">
              <w:rPr>
                <w:rFonts w:eastAsia="Times New Roman" w:cs="Times New Roman"/>
                <w:i/>
                <w:sz w:val="24"/>
                <w:szCs w:val="24"/>
                <w:lang w:val="en-GB"/>
              </w:rPr>
              <w:t>Consultant</w:t>
            </w:r>
            <w:r w:rsidRPr="004A2E66">
              <w:rPr>
                <w:rFonts w:eastAsia="Times New Roman" w:cs="Times New Roman"/>
                <w:i/>
                <w:sz w:val="24"/>
                <w:szCs w:val="24"/>
                <w:lang w:val="en-GB"/>
              </w:rPr>
              <w:t xml:space="preserve"> and (b) shall be retained in the case of a Contract with a consultant who is national of the </w:t>
            </w:r>
            <w:r w:rsidR="008C47D0" w:rsidRPr="004A2E66">
              <w:rPr>
                <w:rFonts w:eastAsia="Times New Roman" w:cs="Times New Roman"/>
                <w:i/>
                <w:sz w:val="24"/>
                <w:szCs w:val="24"/>
                <w:lang w:val="en-GB"/>
              </w:rPr>
              <w:t>Client’</w:t>
            </w:r>
            <w:r w:rsidRPr="004A2E66">
              <w:rPr>
                <w:rFonts w:eastAsia="Times New Roman" w:cs="Times New Roman"/>
                <w:i/>
                <w:sz w:val="24"/>
                <w:szCs w:val="24"/>
                <w:lang w:val="en-GB"/>
              </w:rPr>
              <w:t>s Country.]</w:t>
            </w:r>
          </w:p>
          <w:p w14:paraId="1156D347" w14:textId="4EF3FBB1" w:rsidR="0062117D" w:rsidRPr="000A09F3" w:rsidRDefault="005959ED" w:rsidP="008B01E8">
            <w:pPr>
              <w:pStyle w:val="ListParagraph"/>
              <w:numPr>
                <w:ilvl w:val="0"/>
                <w:numId w:val="125"/>
              </w:numPr>
              <w:spacing w:before="120" w:after="120"/>
              <w:ind w:left="959" w:hanging="630"/>
              <w:contextualSpacing w:val="0"/>
              <w:jc w:val="both"/>
            </w:pPr>
            <w:r w:rsidRPr="000A09F3">
              <w:t xml:space="preserve">If the Parties fail to agree on the appointment of a sole arbitrator within thirty (30) days after receipt by the other Party of the proposal of a name for such an appointment </w:t>
            </w:r>
            <w:r w:rsidR="006D4230" w:rsidRPr="000A09F3">
              <w:t xml:space="preserve">from </w:t>
            </w:r>
            <w:r w:rsidRPr="000A09F3">
              <w:t xml:space="preserve">the Party who initiated the proceedings, either Party may apply to the appointing authority specified in </w:t>
            </w:r>
            <w:r w:rsidRPr="000A09F3">
              <w:rPr>
                <w:b/>
                <w:bCs/>
              </w:rPr>
              <w:t>CC</w:t>
            </w:r>
            <w:r w:rsidR="00935A56" w:rsidRPr="000A09F3">
              <w:rPr>
                <w:b/>
                <w:bCs/>
              </w:rPr>
              <w:t xml:space="preserve"> 2.9</w:t>
            </w:r>
            <w:r w:rsidR="00036C11" w:rsidRPr="000A09F3">
              <w:t xml:space="preserve"> </w:t>
            </w:r>
            <w:r w:rsidR="006D4230" w:rsidRPr="000A09F3">
              <w:t xml:space="preserve">to appoint a sole arbitrator. </w:t>
            </w:r>
          </w:p>
          <w:p w14:paraId="0D3613CE" w14:textId="1CB24D98" w:rsidR="0062117D" w:rsidRPr="004A2E66" w:rsidRDefault="006D4230" w:rsidP="008B01E8">
            <w:pPr>
              <w:pStyle w:val="CCLSSubclauses"/>
              <w:numPr>
                <w:ilvl w:val="0"/>
                <w:numId w:val="0"/>
              </w:numPr>
              <w:ind w:left="959"/>
            </w:pPr>
            <w:r w:rsidRPr="004A2E66">
              <w:t xml:space="preserve"> </w:t>
            </w:r>
            <w:r w:rsidR="0062117D" w:rsidRPr="004A2E66">
              <w:t>Rules of Procedure. Except as otherwise stated herein, arbitration proceedings shall be conducted in accordance with the rules of procedure for arbitration of the United Nations Commission on International Trade Law (UNCITRAL) as in force on the date of this Contract.</w:t>
            </w:r>
          </w:p>
          <w:p w14:paraId="7F57933C" w14:textId="6C3073A9" w:rsidR="006D4230" w:rsidRPr="004A2E66" w:rsidRDefault="006D4230" w:rsidP="008B01E8">
            <w:pPr>
              <w:pStyle w:val="CCLSSubclauses"/>
              <w:numPr>
                <w:ilvl w:val="0"/>
                <w:numId w:val="0"/>
              </w:numPr>
              <w:ind w:left="959"/>
            </w:pPr>
            <w:r w:rsidRPr="004A2E66">
              <w:t>The decision of the sole arbitrator shall be final and binding and shall be enforceable in any court of competent jurisdiction, and the Parties hereby waive any objections to or claims of immunity in respect of such enforcement.</w:t>
            </w:r>
          </w:p>
          <w:p w14:paraId="40DE2535" w14:textId="2692B2B4" w:rsidR="0062117D" w:rsidRPr="000A09F3" w:rsidRDefault="0062117D" w:rsidP="008B01E8">
            <w:pPr>
              <w:pStyle w:val="ListParagraph"/>
              <w:numPr>
                <w:ilvl w:val="0"/>
                <w:numId w:val="125"/>
              </w:numPr>
              <w:spacing w:before="120" w:after="120"/>
              <w:ind w:left="959" w:hanging="630"/>
              <w:contextualSpacing w:val="0"/>
              <w:jc w:val="both"/>
            </w:pPr>
            <w:r w:rsidRPr="000A09F3">
              <w:t xml:space="preserve">In the case of a dispute between the Client and a Consultant who is a national of the Client’s Country, the dispute shall </w:t>
            </w:r>
            <w:r w:rsidRPr="000A09F3">
              <w:lastRenderedPageBreak/>
              <w:t>be referred to adjudication or arbitration in accordance with the laws of the Client’s Country</w:t>
            </w:r>
            <w:r w:rsidR="006D4230" w:rsidRPr="000A09F3">
              <w:t>.</w:t>
            </w:r>
          </w:p>
        </w:tc>
      </w:tr>
    </w:tbl>
    <w:p w14:paraId="63EC136B" w14:textId="2AD04E91" w:rsidR="002A0114" w:rsidRPr="004A2E66" w:rsidRDefault="002A0114" w:rsidP="00036C11">
      <w:pPr>
        <w:jc w:val="center"/>
        <w:rPr>
          <w:rFonts w:cs="Times New Roman"/>
          <w:b/>
          <w:sz w:val="32"/>
          <w:szCs w:val="32"/>
        </w:rPr>
      </w:pPr>
      <w:r w:rsidRPr="004A2E66">
        <w:rPr>
          <w:rFonts w:cs="Times New Roman"/>
          <w:b/>
          <w:sz w:val="32"/>
          <w:szCs w:val="32"/>
        </w:rPr>
        <w:lastRenderedPageBreak/>
        <w:br w:type="page"/>
      </w:r>
    </w:p>
    <w:p w14:paraId="3CC901BE" w14:textId="6983A67A" w:rsidR="00036C11" w:rsidRPr="004A2E66" w:rsidRDefault="00036C11" w:rsidP="00036C11">
      <w:pPr>
        <w:jc w:val="center"/>
        <w:rPr>
          <w:rFonts w:cs="Times New Roman"/>
          <w:b/>
          <w:sz w:val="32"/>
          <w:szCs w:val="32"/>
        </w:rPr>
      </w:pPr>
      <w:r w:rsidRPr="004A2E66">
        <w:rPr>
          <w:rFonts w:cs="Times New Roman"/>
          <w:b/>
          <w:sz w:val="32"/>
          <w:szCs w:val="32"/>
        </w:rPr>
        <w:lastRenderedPageBreak/>
        <w:t>II. Conditions</w:t>
      </w:r>
      <w:r w:rsidR="008E1457">
        <w:rPr>
          <w:rFonts w:cs="Times New Roman"/>
          <w:b/>
          <w:sz w:val="32"/>
          <w:szCs w:val="32"/>
        </w:rPr>
        <w:t xml:space="preserve"> of Contract</w:t>
      </w:r>
    </w:p>
    <w:p w14:paraId="065497D0" w14:textId="77777777" w:rsidR="00036C11" w:rsidRPr="004A2E66" w:rsidRDefault="00036C11" w:rsidP="00036C11">
      <w:pPr>
        <w:jc w:val="center"/>
        <w:rPr>
          <w:rFonts w:cs="Times New Roman"/>
          <w:b/>
          <w:sz w:val="32"/>
          <w:szCs w:val="32"/>
        </w:rPr>
      </w:pPr>
      <w:bookmarkStart w:id="145" w:name="_Toc299534183"/>
      <w:r w:rsidRPr="004A2E66">
        <w:rPr>
          <w:rFonts w:cs="Times New Roman"/>
          <w:b/>
          <w:sz w:val="32"/>
          <w:szCs w:val="32"/>
        </w:rPr>
        <w:t xml:space="preserve">Attachment 1 </w:t>
      </w:r>
    </w:p>
    <w:p w14:paraId="7650CC78" w14:textId="77777777" w:rsidR="00036C11" w:rsidRPr="004A2E66" w:rsidRDefault="00036C11" w:rsidP="00036C11">
      <w:pPr>
        <w:jc w:val="center"/>
        <w:rPr>
          <w:rFonts w:cs="Times New Roman"/>
          <w:b/>
          <w:sz w:val="32"/>
          <w:szCs w:val="32"/>
        </w:rPr>
      </w:pPr>
      <w:r w:rsidRPr="004A2E66">
        <w:rPr>
          <w:rFonts w:cs="Times New Roman"/>
          <w:b/>
          <w:sz w:val="32"/>
          <w:szCs w:val="32"/>
        </w:rPr>
        <w:t>Fraud and Corruption</w:t>
      </w:r>
    </w:p>
    <w:p w14:paraId="14C1037E" w14:textId="77777777" w:rsidR="00036C11" w:rsidRPr="004A2E66" w:rsidRDefault="00036C11" w:rsidP="00036C11">
      <w:pPr>
        <w:jc w:val="center"/>
        <w:rPr>
          <w:rFonts w:cs="Times New Roman"/>
          <w:sz w:val="24"/>
          <w:szCs w:val="24"/>
        </w:rPr>
      </w:pPr>
      <w:r w:rsidRPr="004A2E66">
        <w:rPr>
          <w:rFonts w:cs="Times New Roman"/>
          <w:b/>
          <w:i/>
          <w:sz w:val="24"/>
          <w:szCs w:val="24"/>
        </w:rPr>
        <w:t xml:space="preserve">(Text in this Attachment </w:t>
      </w:r>
      <w:r w:rsidRPr="004A2E66">
        <w:rPr>
          <w:rFonts w:cs="Times New Roman"/>
          <w:b/>
          <w:i/>
          <w:sz w:val="24"/>
          <w:szCs w:val="24"/>
          <w:u w:val="single"/>
        </w:rPr>
        <w:t>shall not</w:t>
      </w:r>
      <w:r w:rsidRPr="004A2E66">
        <w:rPr>
          <w:rFonts w:cs="Times New Roman"/>
          <w:b/>
          <w:i/>
          <w:sz w:val="24"/>
          <w:szCs w:val="24"/>
        </w:rPr>
        <w:t xml:space="preserve"> be modified)</w:t>
      </w:r>
    </w:p>
    <w:p w14:paraId="4BAFC1D4" w14:textId="77777777" w:rsidR="00036C11" w:rsidRPr="008B01E8" w:rsidRDefault="00036C11" w:rsidP="00036C11">
      <w:pPr>
        <w:rPr>
          <w:rFonts w:cs="Times New Roman"/>
        </w:rPr>
      </w:pPr>
    </w:p>
    <w:p w14:paraId="30ABBFAD" w14:textId="77777777" w:rsidR="00036C11" w:rsidRPr="008B01E8" w:rsidRDefault="00036C11" w:rsidP="000B141F">
      <w:pPr>
        <w:numPr>
          <w:ilvl w:val="0"/>
          <w:numId w:val="34"/>
        </w:numPr>
        <w:spacing w:after="120" w:line="240" w:lineRule="auto"/>
        <w:ind w:left="360"/>
        <w:jc w:val="both"/>
        <w:rPr>
          <w:rFonts w:cs="Times New Roman"/>
          <w:b/>
        </w:rPr>
      </w:pPr>
      <w:r w:rsidRPr="008B01E8">
        <w:rPr>
          <w:rFonts w:cs="Times New Roman"/>
          <w:b/>
        </w:rPr>
        <w:t>Purpose</w:t>
      </w:r>
    </w:p>
    <w:p w14:paraId="47E52BA2" w14:textId="77777777" w:rsidR="00036C11" w:rsidRPr="004A2E66" w:rsidRDefault="00036C11" w:rsidP="000B141F">
      <w:pPr>
        <w:pStyle w:val="ListParagraph"/>
        <w:numPr>
          <w:ilvl w:val="1"/>
          <w:numId w:val="34"/>
        </w:numPr>
        <w:spacing w:after="120"/>
        <w:ind w:left="360"/>
        <w:contextualSpacing w:val="0"/>
        <w:jc w:val="both"/>
        <w:rPr>
          <w:rFonts w:eastAsiaTheme="minorHAnsi"/>
        </w:rPr>
      </w:pPr>
      <w:r w:rsidRPr="004A2E66">
        <w:rPr>
          <w:rFonts w:eastAsiaTheme="minorHAnsi"/>
        </w:rPr>
        <w:t>The Bank’s Anti-Corruption Guidelines and this annex apply with respect to procurement under Bank Investment Project Financing operations.</w:t>
      </w:r>
    </w:p>
    <w:p w14:paraId="3DC7D33F" w14:textId="77777777" w:rsidR="00036C11" w:rsidRPr="008B01E8" w:rsidRDefault="00036C11" w:rsidP="000B141F">
      <w:pPr>
        <w:numPr>
          <w:ilvl w:val="0"/>
          <w:numId w:val="34"/>
        </w:numPr>
        <w:spacing w:after="120" w:line="240" w:lineRule="auto"/>
        <w:ind w:left="360"/>
        <w:jc w:val="both"/>
        <w:rPr>
          <w:rFonts w:cs="Times New Roman"/>
          <w:b/>
        </w:rPr>
      </w:pPr>
      <w:r w:rsidRPr="008B01E8">
        <w:rPr>
          <w:rFonts w:cs="Times New Roman"/>
          <w:b/>
        </w:rPr>
        <w:t>Requirements</w:t>
      </w:r>
    </w:p>
    <w:p w14:paraId="35FFF938" w14:textId="77777777" w:rsidR="00036C11" w:rsidRPr="004A2E66" w:rsidRDefault="00036C11" w:rsidP="000B141F">
      <w:pPr>
        <w:pStyle w:val="ListParagraph"/>
        <w:numPr>
          <w:ilvl w:val="0"/>
          <w:numId w:val="35"/>
        </w:numPr>
        <w:autoSpaceDE w:val="0"/>
        <w:autoSpaceDN w:val="0"/>
        <w:adjustRightInd w:val="0"/>
        <w:spacing w:after="120"/>
        <w:contextualSpacing w:val="0"/>
        <w:jc w:val="both"/>
        <w:rPr>
          <w:rFonts w:eastAsiaTheme="minorHAnsi"/>
        </w:rPr>
      </w:pPr>
      <w:r w:rsidRPr="004A2E66">
        <w:rPr>
          <w:rFonts w:eastAsiaTheme="minorHAnsi"/>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3808B14F" w14:textId="77777777" w:rsidR="00036C11" w:rsidRPr="004A2E66" w:rsidRDefault="00036C11" w:rsidP="000B141F">
      <w:pPr>
        <w:pStyle w:val="ListParagraph"/>
        <w:numPr>
          <w:ilvl w:val="0"/>
          <w:numId w:val="35"/>
        </w:numPr>
        <w:autoSpaceDE w:val="0"/>
        <w:autoSpaceDN w:val="0"/>
        <w:adjustRightInd w:val="0"/>
        <w:spacing w:after="120"/>
        <w:contextualSpacing w:val="0"/>
        <w:jc w:val="both"/>
        <w:rPr>
          <w:rFonts w:eastAsiaTheme="minorHAnsi"/>
        </w:rPr>
      </w:pPr>
      <w:r w:rsidRPr="004A2E66">
        <w:rPr>
          <w:rFonts w:eastAsiaTheme="minorHAnsi"/>
        </w:rPr>
        <w:t>To this end, the Bank:</w:t>
      </w:r>
    </w:p>
    <w:p w14:paraId="408706FB" w14:textId="77777777" w:rsidR="00036C11" w:rsidRPr="004A2E66" w:rsidRDefault="00036C11" w:rsidP="000B141F">
      <w:pPr>
        <w:numPr>
          <w:ilvl w:val="0"/>
          <w:numId w:val="36"/>
        </w:numPr>
        <w:autoSpaceDE w:val="0"/>
        <w:autoSpaceDN w:val="0"/>
        <w:adjustRightInd w:val="0"/>
        <w:spacing w:after="120" w:line="240" w:lineRule="auto"/>
        <w:ind w:left="810"/>
        <w:jc w:val="both"/>
        <w:rPr>
          <w:rFonts w:cs="Times New Roman"/>
          <w:sz w:val="24"/>
          <w:szCs w:val="24"/>
        </w:rPr>
      </w:pPr>
      <w:r w:rsidRPr="004A2E66">
        <w:rPr>
          <w:rFonts w:cs="Times New Roman"/>
          <w:sz w:val="24"/>
          <w:szCs w:val="24"/>
        </w:rPr>
        <w:t>Defines, for the purposes of this provision, the terms set forth below as follows:</w:t>
      </w:r>
    </w:p>
    <w:p w14:paraId="17239883" w14:textId="77777777" w:rsidR="00036C11" w:rsidRPr="004A2E66" w:rsidRDefault="00036C11" w:rsidP="000B141F">
      <w:pPr>
        <w:numPr>
          <w:ilvl w:val="0"/>
          <w:numId w:val="37"/>
        </w:numPr>
        <w:autoSpaceDE w:val="0"/>
        <w:autoSpaceDN w:val="0"/>
        <w:adjustRightInd w:val="0"/>
        <w:spacing w:after="120" w:line="240" w:lineRule="auto"/>
        <w:ind w:left="1170" w:hanging="180"/>
        <w:jc w:val="both"/>
        <w:rPr>
          <w:rFonts w:cs="Times New Roman"/>
          <w:sz w:val="24"/>
          <w:szCs w:val="24"/>
        </w:rPr>
      </w:pPr>
      <w:r w:rsidRPr="004A2E66">
        <w:rPr>
          <w:rFonts w:cs="Times New Roman"/>
          <w:sz w:val="24"/>
          <w:szCs w:val="24"/>
        </w:rPr>
        <w:t>“corrupt practice” is the offering, giving, receiving, or soliciting, directly or indirectly, of anything of value to influence improperly the actions of another party;</w:t>
      </w:r>
    </w:p>
    <w:p w14:paraId="4B9E9E73" w14:textId="77777777" w:rsidR="00036C11" w:rsidRPr="004A2E66" w:rsidRDefault="00036C11" w:rsidP="000B141F">
      <w:pPr>
        <w:numPr>
          <w:ilvl w:val="0"/>
          <w:numId w:val="37"/>
        </w:numPr>
        <w:autoSpaceDE w:val="0"/>
        <w:autoSpaceDN w:val="0"/>
        <w:adjustRightInd w:val="0"/>
        <w:spacing w:after="120" w:line="240" w:lineRule="auto"/>
        <w:ind w:left="1170" w:hanging="180"/>
        <w:jc w:val="both"/>
        <w:rPr>
          <w:rFonts w:cs="Times New Roman"/>
          <w:sz w:val="24"/>
          <w:szCs w:val="24"/>
        </w:rPr>
      </w:pPr>
      <w:r w:rsidRPr="004A2E66">
        <w:rPr>
          <w:rFonts w:cs="Times New Roman"/>
          <w:sz w:val="24"/>
          <w:szCs w:val="24"/>
        </w:rPr>
        <w:t>“fraudulent practice” is any act or omission, including misrepresentation, that knowingly or recklessly misleads, or attempts to mislead, a party to obtain financial or other benefit or to avoid an obligation;</w:t>
      </w:r>
    </w:p>
    <w:p w14:paraId="1F3178D9" w14:textId="77777777" w:rsidR="00036C11" w:rsidRPr="004A2E66" w:rsidRDefault="00036C11" w:rsidP="000B141F">
      <w:pPr>
        <w:numPr>
          <w:ilvl w:val="0"/>
          <w:numId w:val="37"/>
        </w:numPr>
        <w:autoSpaceDE w:val="0"/>
        <w:autoSpaceDN w:val="0"/>
        <w:adjustRightInd w:val="0"/>
        <w:spacing w:after="120" w:line="240" w:lineRule="auto"/>
        <w:ind w:left="1170" w:hanging="180"/>
        <w:jc w:val="both"/>
        <w:rPr>
          <w:rFonts w:cs="Times New Roman"/>
          <w:sz w:val="24"/>
          <w:szCs w:val="24"/>
        </w:rPr>
      </w:pPr>
      <w:r w:rsidRPr="004A2E66">
        <w:rPr>
          <w:rFonts w:cs="Times New Roman"/>
          <w:sz w:val="24"/>
          <w:szCs w:val="24"/>
        </w:rPr>
        <w:t>“collusive practice” is an arrangement between two or more parties designed to achieve an improper purpose, including to influence improperly the actions of another party;</w:t>
      </w:r>
    </w:p>
    <w:p w14:paraId="47F5D2DB" w14:textId="77777777" w:rsidR="00036C11" w:rsidRPr="004A2E66" w:rsidRDefault="00036C11" w:rsidP="000B141F">
      <w:pPr>
        <w:numPr>
          <w:ilvl w:val="0"/>
          <w:numId w:val="37"/>
        </w:numPr>
        <w:autoSpaceDE w:val="0"/>
        <w:autoSpaceDN w:val="0"/>
        <w:adjustRightInd w:val="0"/>
        <w:spacing w:after="120" w:line="240" w:lineRule="auto"/>
        <w:ind w:left="1170" w:hanging="180"/>
        <w:jc w:val="both"/>
        <w:rPr>
          <w:rFonts w:cs="Times New Roman"/>
          <w:sz w:val="24"/>
          <w:szCs w:val="24"/>
        </w:rPr>
      </w:pPr>
      <w:r w:rsidRPr="004A2E66">
        <w:rPr>
          <w:rFonts w:cs="Times New Roman"/>
          <w:sz w:val="24"/>
          <w:szCs w:val="24"/>
        </w:rPr>
        <w:t>“coercive practice” is impairing or harming, or threatening to impair or harm, directly or indirectly, any party or the property of the party to influence improperly the actions of a party;</w:t>
      </w:r>
    </w:p>
    <w:p w14:paraId="3CA6F3F9" w14:textId="77777777" w:rsidR="00036C11" w:rsidRPr="004A2E66" w:rsidRDefault="00036C11" w:rsidP="000B141F">
      <w:pPr>
        <w:numPr>
          <w:ilvl w:val="0"/>
          <w:numId w:val="37"/>
        </w:numPr>
        <w:autoSpaceDE w:val="0"/>
        <w:autoSpaceDN w:val="0"/>
        <w:adjustRightInd w:val="0"/>
        <w:spacing w:after="120" w:line="240" w:lineRule="auto"/>
        <w:ind w:left="1170" w:hanging="180"/>
        <w:jc w:val="both"/>
        <w:rPr>
          <w:rFonts w:cs="Times New Roman"/>
          <w:sz w:val="24"/>
          <w:szCs w:val="24"/>
        </w:rPr>
      </w:pPr>
      <w:r w:rsidRPr="004A2E66">
        <w:rPr>
          <w:rFonts w:cs="Times New Roman"/>
          <w:sz w:val="24"/>
          <w:szCs w:val="24"/>
        </w:rPr>
        <w:t>“obstructive practice” is:</w:t>
      </w:r>
    </w:p>
    <w:p w14:paraId="6BEA7E2E" w14:textId="77777777" w:rsidR="00036C11" w:rsidRPr="004A2E66" w:rsidRDefault="00036C11" w:rsidP="000B141F">
      <w:pPr>
        <w:numPr>
          <w:ilvl w:val="0"/>
          <w:numId w:val="38"/>
        </w:numPr>
        <w:autoSpaceDE w:val="0"/>
        <w:autoSpaceDN w:val="0"/>
        <w:adjustRightInd w:val="0"/>
        <w:spacing w:after="120" w:line="240" w:lineRule="auto"/>
        <w:ind w:left="1530"/>
        <w:jc w:val="both"/>
        <w:rPr>
          <w:rFonts w:cs="Times New Roman"/>
          <w:sz w:val="24"/>
          <w:szCs w:val="24"/>
        </w:rPr>
      </w:pPr>
      <w:r w:rsidRPr="004A2E66">
        <w:rPr>
          <w:rFonts w:cs="Times New Roman"/>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1DF7AC0A" w14:textId="77777777" w:rsidR="00036C11" w:rsidRPr="004A2E66" w:rsidRDefault="00036C11" w:rsidP="000B141F">
      <w:pPr>
        <w:numPr>
          <w:ilvl w:val="0"/>
          <w:numId w:val="38"/>
        </w:numPr>
        <w:autoSpaceDE w:val="0"/>
        <w:autoSpaceDN w:val="0"/>
        <w:adjustRightInd w:val="0"/>
        <w:spacing w:after="120" w:line="240" w:lineRule="auto"/>
        <w:ind w:left="1530"/>
        <w:jc w:val="both"/>
        <w:rPr>
          <w:rFonts w:cs="Times New Roman"/>
          <w:sz w:val="24"/>
          <w:szCs w:val="24"/>
        </w:rPr>
      </w:pPr>
      <w:proofErr w:type="gramStart"/>
      <w:r w:rsidRPr="004A2E66">
        <w:rPr>
          <w:rFonts w:cs="Times New Roman"/>
          <w:sz w:val="24"/>
          <w:szCs w:val="24"/>
        </w:rPr>
        <w:t>acts</w:t>
      </w:r>
      <w:proofErr w:type="gramEnd"/>
      <w:r w:rsidRPr="004A2E66">
        <w:rPr>
          <w:rFonts w:cs="Times New Roman"/>
          <w:sz w:val="24"/>
          <w:szCs w:val="24"/>
        </w:rPr>
        <w:t xml:space="preserve"> intended to materially impede the exercise of the Bank’s inspection and audit rights provided for under paragraph 2.2 e. below.</w:t>
      </w:r>
    </w:p>
    <w:p w14:paraId="418FC2E4" w14:textId="77777777" w:rsidR="00036C11" w:rsidRPr="004A2E66" w:rsidRDefault="00036C11" w:rsidP="000B141F">
      <w:pPr>
        <w:numPr>
          <w:ilvl w:val="0"/>
          <w:numId w:val="36"/>
        </w:numPr>
        <w:autoSpaceDE w:val="0"/>
        <w:autoSpaceDN w:val="0"/>
        <w:adjustRightInd w:val="0"/>
        <w:spacing w:after="120" w:line="240" w:lineRule="auto"/>
        <w:ind w:left="810"/>
        <w:jc w:val="both"/>
        <w:rPr>
          <w:rFonts w:cs="Times New Roman"/>
          <w:sz w:val="24"/>
          <w:szCs w:val="24"/>
        </w:rPr>
      </w:pPr>
      <w:r w:rsidRPr="004A2E66">
        <w:rPr>
          <w:rFonts w:cs="Times New Roman"/>
          <w:sz w:val="24"/>
          <w:szCs w:val="24"/>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433474B4" w14:textId="77777777" w:rsidR="00036C11" w:rsidRPr="004A2E66" w:rsidRDefault="00036C11" w:rsidP="000B141F">
      <w:pPr>
        <w:numPr>
          <w:ilvl w:val="0"/>
          <w:numId w:val="36"/>
        </w:numPr>
        <w:autoSpaceDE w:val="0"/>
        <w:autoSpaceDN w:val="0"/>
        <w:adjustRightInd w:val="0"/>
        <w:spacing w:after="120" w:line="240" w:lineRule="auto"/>
        <w:ind w:left="810"/>
        <w:jc w:val="both"/>
        <w:rPr>
          <w:rFonts w:cs="Times New Roman"/>
          <w:sz w:val="24"/>
          <w:szCs w:val="24"/>
        </w:rPr>
      </w:pPr>
      <w:r w:rsidRPr="004A2E66">
        <w:rPr>
          <w:rFonts w:cs="Times New Roman"/>
          <w:sz w:val="24"/>
          <w:szCs w:val="24"/>
        </w:rPr>
        <w:t xml:space="preserve">In addition to the legal remedies set out in the relevant Legal Agreement, may take other appropriate actions, including declaring </w:t>
      </w:r>
      <w:proofErr w:type="spellStart"/>
      <w:r w:rsidRPr="004A2E66">
        <w:rPr>
          <w:rFonts w:cs="Times New Roman"/>
          <w:sz w:val="24"/>
          <w:szCs w:val="24"/>
        </w:rPr>
        <w:t>misprocurement</w:t>
      </w:r>
      <w:proofErr w:type="spellEnd"/>
      <w:r w:rsidRPr="004A2E66">
        <w:rPr>
          <w:rFonts w:cs="Times New Roman"/>
          <w:sz w:val="24"/>
          <w:szCs w:val="24"/>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4E6DE8FE" w14:textId="77777777" w:rsidR="00036C11" w:rsidRPr="004A2E66" w:rsidRDefault="00036C11" w:rsidP="000B141F">
      <w:pPr>
        <w:numPr>
          <w:ilvl w:val="0"/>
          <w:numId w:val="36"/>
        </w:numPr>
        <w:autoSpaceDE w:val="0"/>
        <w:autoSpaceDN w:val="0"/>
        <w:adjustRightInd w:val="0"/>
        <w:spacing w:after="120" w:line="240" w:lineRule="auto"/>
        <w:ind w:left="810"/>
        <w:jc w:val="both"/>
        <w:rPr>
          <w:rFonts w:cs="Times New Roman"/>
          <w:sz w:val="24"/>
          <w:szCs w:val="24"/>
        </w:rPr>
      </w:pPr>
      <w:r w:rsidRPr="004A2E66">
        <w:rPr>
          <w:rFonts w:cs="Times New Roman"/>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sidRPr="004A2E66">
        <w:rPr>
          <w:rFonts w:cs="Times New Roman"/>
          <w:sz w:val="24"/>
          <w:szCs w:val="24"/>
        </w:rPr>
        <w:t>i</w:t>
      </w:r>
      <w:proofErr w:type="spellEnd"/>
      <w:r w:rsidRPr="004A2E66">
        <w:rPr>
          <w:rFonts w:cs="Times New Roman"/>
          <w:sz w:val="24"/>
          <w:szCs w:val="24"/>
        </w:rPr>
        <w:t>) to be awarded or otherwise benefit from a Bank-financed contract, financially or in any other manner;</w:t>
      </w:r>
      <w:r w:rsidRPr="0002447B">
        <w:rPr>
          <w:rFonts w:cs="Times New Roman"/>
          <w:sz w:val="24"/>
          <w:szCs w:val="24"/>
          <w:vertAlign w:val="superscript"/>
        </w:rPr>
        <w:footnoteReference w:id="1"/>
      </w:r>
      <w:r w:rsidRPr="004A2E66">
        <w:rPr>
          <w:rFonts w:cs="Times New Roman"/>
          <w:sz w:val="24"/>
          <w:szCs w:val="24"/>
        </w:rPr>
        <w:t xml:space="preserve"> (ii) to be a nominated</w:t>
      </w:r>
      <w:r w:rsidRPr="0002447B">
        <w:rPr>
          <w:rFonts w:cs="Times New Roman"/>
          <w:sz w:val="24"/>
          <w:szCs w:val="24"/>
          <w:vertAlign w:val="superscript"/>
        </w:rPr>
        <w:footnoteReference w:id="2"/>
      </w:r>
      <w:r w:rsidRPr="004A2E66">
        <w:rPr>
          <w:rFonts w:cs="Times New Roman"/>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237651B1" w14:textId="77777777" w:rsidR="00A660D2" w:rsidRPr="004A2E66" w:rsidRDefault="00036C11" w:rsidP="000B141F">
      <w:pPr>
        <w:numPr>
          <w:ilvl w:val="0"/>
          <w:numId w:val="36"/>
        </w:numPr>
        <w:autoSpaceDE w:val="0"/>
        <w:autoSpaceDN w:val="0"/>
        <w:adjustRightInd w:val="0"/>
        <w:spacing w:after="120" w:line="240" w:lineRule="auto"/>
        <w:ind w:left="810"/>
        <w:jc w:val="both"/>
        <w:rPr>
          <w:rFonts w:cs="Times New Roman"/>
          <w:sz w:val="24"/>
          <w:szCs w:val="24"/>
        </w:rPr>
      </w:pPr>
      <w:r w:rsidRPr="004A2E66">
        <w:rPr>
          <w:rFonts w:cs="Times New Roman"/>
          <w:sz w:val="24"/>
          <w:szCs w:val="24"/>
        </w:rPr>
        <w:t>Requires that a clause be included in bidding/request for proposals documents and in contracts financed by a Bank loan, requiring (</w:t>
      </w:r>
      <w:proofErr w:type="spellStart"/>
      <w:r w:rsidRPr="004A2E66">
        <w:rPr>
          <w:rFonts w:cs="Times New Roman"/>
          <w:sz w:val="24"/>
          <w:szCs w:val="24"/>
        </w:rPr>
        <w:t>i</w:t>
      </w:r>
      <w:proofErr w:type="spellEnd"/>
      <w:r w:rsidRPr="004A2E66">
        <w:rPr>
          <w:rFonts w:cs="Times New Roman"/>
          <w:sz w:val="24"/>
          <w:szCs w:val="24"/>
        </w:rPr>
        <w:t>) bidders (applicants/proposers), consultants, contractors, and suppliers, and their sub-contractors, sub-consultants, service providers, suppliers, agents personnel, permit the Bank to inspect</w:t>
      </w:r>
      <w:r w:rsidRPr="0002447B">
        <w:rPr>
          <w:rFonts w:cs="Times New Roman"/>
          <w:sz w:val="24"/>
          <w:szCs w:val="24"/>
          <w:vertAlign w:val="superscript"/>
        </w:rPr>
        <w:footnoteReference w:id="3"/>
      </w:r>
      <w:r w:rsidRPr="004A2E66">
        <w:rPr>
          <w:rFonts w:cs="Times New Roman"/>
          <w:sz w:val="24"/>
          <w:szCs w:val="24"/>
        </w:rPr>
        <w:t xml:space="preserve"> all accounts, records and other documents relating to the  procurement process, selection and/or contract execution,, and to have them audited by auditors appointed by the Bank.</w:t>
      </w:r>
    </w:p>
    <w:bookmarkEnd w:id="145"/>
    <w:p w14:paraId="2F6E5C4F" w14:textId="77777777" w:rsidR="00036C11" w:rsidRPr="008B01E8" w:rsidRDefault="00036C11" w:rsidP="00036C11">
      <w:pPr>
        <w:jc w:val="center"/>
        <w:rPr>
          <w:rFonts w:cs="Times New Roman"/>
        </w:rPr>
      </w:pPr>
    </w:p>
    <w:p w14:paraId="74539F46" w14:textId="77777777" w:rsidR="00036C11" w:rsidRPr="008B01E8" w:rsidRDefault="00036C11" w:rsidP="00A660D2">
      <w:pPr>
        <w:pStyle w:val="HeadingCCLS1"/>
        <w:numPr>
          <w:ilvl w:val="0"/>
          <w:numId w:val="0"/>
        </w:numPr>
        <w:ind w:left="720"/>
        <w:rPr>
          <w:rFonts w:ascii="Times New Roman" w:hAnsi="Times New Roman"/>
        </w:rPr>
      </w:pPr>
      <w:bookmarkStart w:id="146" w:name="_Toc299534185"/>
      <w:bookmarkStart w:id="147" w:name="_Toc474334038"/>
      <w:bookmarkStart w:id="148" w:name="_Toc474334207"/>
      <w:bookmarkStart w:id="149" w:name="_Toc494209604"/>
      <w:bookmarkStart w:id="150" w:name="_Toc40179441"/>
      <w:r w:rsidRPr="008B01E8">
        <w:rPr>
          <w:rFonts w:ascii="Times New Roman" w:hAnsi="Times New Roman"/>
        </w:rPr>
        <w:lastRenderedPageBreak/>
        <w:t>Appendices</w:t>
      </w:r>
      <w:bookmarkEnd w:id="146"/>
      <w:bookmarkEnd w:id="147"/>
      <w:bookmarkEnd w:id="148"/>
      <w:bookmarkEnd w:id="149"/>
      <w:bookmarkEnd w:id="150"/>
    </w:p>
    <w:p w14:paraId="471236BE" w14:textId="77777777" w:rsidR="00036C11" w:rsidRPr="004A2E66" w:rsidRDefault="00036C11" w:rsidP="00036C11">
      <w:pPr>
        <w:pStyle w:val="HeadingCCLS4"/>
      </w:pPr>
      <w:bookmarkStart w:id="151" w:name="_Toc299534186"/>
      <w:bookmarkStart w:id="152" w:name="_Toc474334039"/>
      <w:bookmarkStart w:id="153" w:name="_Toc474334208"/>
      <w:bookmarkStart w:id="154" w:name="_Toc494209605"/>
      <w:bookmarkStart w:id="155" w:name="_Toc40179442"/>
      <w:bookmarkStart w:id="156" w:name="_GoBack"/>
      <w:bookmarkEnd w:id="156"/>
      <w:r w:rsidRPr="00343A43">
        <w:rPr>
          <w:highlight w:val="yellow"/>
        </w:rPr>
        <w:t xml:space="preserve">Appendix </w:t>
      </w:r>
      <w:proofErr w:type="gramStart"/>
      <w:r w:rsidRPr="00343A43">
        <w:rPr>
          <w:highlight w:val="yellow"/>
        </w:rPr>
        <w:t>A</w:t>
      </w:r>
      <w:proofErr w:type="gramEnd"/>
      <w:r w:rsidRPr="00343A43">
        <w:rPr>
          <w:highlight w:val="yellow"/>
        </w:rPr>
        <w:t xml:space="preserve"> – Terms of Reference</w:t>
      </w:r>
      <w:bookmarkEnd w:id="151"/>
      <w:bookmarkEnd w:id="152"/>
      <w:bookmarkEnd w:id="153"/>
      <w:bookmarkEnd w:id="154"/>
      <w:bookmarkEnd w:id="155"/>
    </w:p>
    <w:p w14:paraId="20CAE9AC" w14:textId="77777777" w:rsidR="00036C11" w:rsidRPr="008B01E8" w:rsidRDefault="00036C11" w:rsidP="00036C11">
      <w:pPr>
        <w:keepNext/>
        <w:numPr>
          <w:ilvl w:val="12"/>
          <w:numId w:val="0"/>
        </w:numPr>
        <w:rPr>
          <w:rFonts w:cs="Times New Roman"/>
        </w:rPr>
      </w:pPr>
    </w:p>
    <w:p w14:paraId="52BB1AB3" w14:textId="08E2CC34" w:rsidR="00036C11" w:rsidRPr="0002447B" w:rsidRDefault="00036C11" w:rsidP="00036C11">
      <w:pPr>
        <w:numPr>
          <w:ilvl w:val="12"/>
          <w:numId w:val="0"/>
        </w:numPr>
        <w:jc w:val="both"/>
        <w:rPr>
          <w:rFonts w:cs="Times New Roman"/>
          <w:i/>
          <w:iCs/>
          <w:sz w:val="24"/>
          <w:szCs w:val="24"/>
        </w:rPr>
      </w:pPr>
      <w:r w:rsidRPr="004A2E66">
        <w:rPr>
          <w:rFonts w:cs="Times New Roman"/>
          <w:i/>
          <w:iCs/>
          <w:sz w:val="24"/>
          <w:szCs w:val="24"/>
        </w:rPr>
        <w:t>[This Appendix shall include the final Terms of Reference (TORs) worked out by the Client and the Consultant during the negotiations; dates for completion of various tasks; location of performance for different tasks; detailed reporting requirements and list of deliverables against which the payments to the Consultant will be made</w:t>
      </w:r>
      <w:r w:rsidR="00A322F3" w:rsidRPr="004A2E66">
        <w:rPr>
          <w:rFonts w:cs="Times New Roman"/>
          <w:i/>
          <w:iCs/>
          <w:sz w:val="24"/>
          <w:szCs w:val="24"/>
        </w:rPr>
        <w:t xml:space="preserve"> </w:t>
      </w:r>
      <w:r w:rsidR="00A322F3" w:rsidRPr="004A2E66">
        <w:rPr>
          <w:rFonts w:cs="Times New Roman"/>
          <w:b/>
          <w:bCs/>
          <w:i/>
          <w:iCs/>
          <w:sz w:val="24"/>
          <w:szCs w:val="24"/>
        </w:rPr>
        <w:t>(for Lump-Sum contracts)</w:t>
      </w:r>
      <w:r w:rsidRPr="004A2E66">
        <w:rPr>
          <w:rFonts w:cs="Times New Roman"/>
          <w:i/>
          <w:iCs/>
          <w:sz w:val="24"/>
          <w:szCs w:val="24"/>
        </w:rPr>
        <w:t xml:space="preserve">; Client’s input, including counterpart personnel assigned by the Client to work on the Consultant’s team; specific tasks or actions that require prior approval by the Client. </w:t>
      </w:r>
    </w:p>
    <w:p w14:paraId="6EFC2695" w14:textId="77777777" w:rsidR="00036C11" w:rsidRPr="008B01E8" w:rsidRDefault="00036C11" w:rsidP="00036C11">
      <w:pPr>
        <w:numPr>
          <w:ilvl w:val="12"/>
          <w:numId w:val="0"/>
        </w:numPr>
        <w:rPr>
          <w:rFonts w:cs="Times New Roman"/>
        </w:rPr>
      </w:pPr>
      <w:r w:rsidRPr="008B01E8">
        <w:rPr>
          <w:rFonts w:cs="Times New Roman"/>
        </w:rPr>
        <w:t>………………………………………………………………………………………………</w:t>
      </w:r>
    </w:p>
    <w:p w14:paraId="5A610F00" w14:textId="77777777" w:rsidR="00036C11" w:rsidRPr="008B01E8" w:rsidRDefault="00036C11" w:rsidP="00036C11">
      <w:pPr>
        <w:numPr>
          <w:ilvl w:val="12"/>
          <w:numId w:val="0"/>
        </w:numPr>
        <w:rPr>
          <w:rFonts w:cs="Times New Roman"/>
        </w:rPr>
      </w:pPr>
    </w:p>
    <w:p w14:paraId="588949FE" w14:textId="360E09C5" w:rsidR="00036C11" w:rsidRDefault="00036C11" w:rsidP="00036C11">
      <w:pPr>
        <w:numPr>
          <w:ilvl w:val="12"/>
          <w:numId w:val="0"/>
        </w:numPr>
        <w:rPr>
          <w:rFonts w:cs="Times New Roman"/>
        </w:rPr>
      </w:pPr>
    </w:p>
    <w:p w14:paraId="53999113" w14:textId="67E03E37" w:rsidR="007366B9" w:rsidRDefault="007366B9" w:rsidP="00036C11">
      <w:pPr>
        <w:numPr>
          <w:ilvl w:val="12"/>
          <w:numId w:val="0"/>
        </w:numPr>
        <w:rPr>
          <w:rFonts w:cs="Times New Roman"/>
        </w:rPr>
      </w:pPr>
    </w:p>
    <w:p w14:paraId="20BFB460" w14:textId="7A07ADE2" w:rsidR="007366B9" w:rsidRDefault="007366B9" w:rsidP="00036C11">
      <w:pPr>
        <w:numPr>
          <w:ilvl w:val="12"/>
          <w:numId w:val="0"/>
        </w:numPr>
        <w:rPr>
          <w:rFonts w:cs="Times New Roman"/>
        </w:rPr>
      </w:pPr>
    </w:p>
    <w:p w14:paraId="13A69EF5" w14:textId="7A2CC72F" w:rsidR="007366B9" w:rsidRDefault="007366B9" w:rsidP="00036C11">
      <w:pPr>
        <w:numPr>
          <w:ilvl w:val="12"/>
          <w:numId w:val="0"/>
        </w:numPr>
        <w:rPr>
          <w:rFonts w:cs="Times New Roman"/>
        </w:rPr>
      </w:pPr>
    </w:p>
    <w:p w14:paraId="22E26065" w14:textId="6198C227" w:rsidR="007366B9" w:rsidRDefault="007366B9" w:rsidP="00036C11">
      <w:pPr>
        <w:numPr>
          <w:ilvl w:val="12"/>
          <w:numId w:val="0"/>
        </w:numPr>
        <w:rPr>
          <w:rFonts w:cs="Times New Roman"/>
        </w:rPr>
      </w:pPr>
    </w:p>
    <w:p w14:paraId="3C5D4C9A" w14:textId="62508224" w:rsidR="007366B9" w:rsidRDefault="007366B9" w:rsidP="00036C11">
      <w:pPr>
        <w:numPr>
          <w:ilvl w:val="12"/>
          <w:numId w:val="0"/>
        </w:numPr>
        <w:rPr>
          <w:rFonts w:cs="Times New Roman"/>
        </w:rPr>
      </w:pPr>
    </w:p>
    <w:p w14:paraId="459D82E2" w14:textId="3FD0749B" w:rsidR="007366B9" w:rsidRDefault="007366B9" w:rsidP="00036C11">
      <w:pPr>
        <w:numPr>
          <w:ilvl w:val="12"/>
          <w:numId w:val="0"/>
        </w:numPr>
        <w:rPr>
          <w:rFonts w:cs="Times New Roman"/>
        </w:rPr>
      </w:pPr>
    </w:p>
    <w:p w14:paraId="3B163B25" w14:textId="5D27E21D" w:rsidR="007366B9" w:rsidRDefault="007366B9" w:rsidP="00036C11">
      <w:pPr>
        <w:numPr>
          <w:ilvl w:val="12"/>
          <w:numId w:val="0"/>
        </w:numPr>
        <w:rPr>
          <w:rFonts w:cs="Times New Roman"/>
        </w:rPr>
      </w:pPr>
    </w:p>
    <w:p w14:paraId="5E1A6360" w14:textId="1FFFE7BA" w:rsidR="007366B9" w:rsidRDefault="007366B9" w:rsidP="00036C11">
      <w:pPr>
        <w:numPr>
          <w:ilvl w:val="12"/>
          <w:numId w:val="0"/>
        </w:numPr>
        <w:rPr>
          <w:rFonts w:cs="Times New Roman"/>
        </w:rPr>
      </w:pPr>
    </w:p>
    <w:p w14:paraId="37698F5B" w14:textId="67AD6628" w:rsidR="007366B9" w:rsidRDefault="007366B9" w:rsidP="00036C11">
      <w:pPr>
        <w:numPr>
          <w:ilvl w:val="12"/>
          <w:numId w:val="0"/>
        </w:numPr>
        <w:rPr>
          <w:rFonts w:cs="Times New Roman"/>
        </w:rPr>
      </w:pPr>
    </w:p>
    <w:p w14:paraId="0234ED0B" w14:textId="2F04EC82" w:rsidR="007366B9" w:rsidRDefault="007366B9" w:rsidP="00036C11">
      <w:pPr>
        <w:numPr>
          <w:ilvl w:val="12"/>
          <w:numId w:val="0"/>
        </w:numPr>
        <w:rPr>
          <w:rFonts w:cs="Times New Roman"/>
        </w:rPr>
      </w:pPr>
    </w:p>
    <w:p w14:paraId="6AF1F364" w14:textId="08AE5669" w:rsidR="007366B9" w:rsidRDefault="007366B9" w:rsidP="00036C11">
      <w:pPr>
        <w:numPr>
          <w:ilvl w:val="12"/>
          <w:numId w:val="0"/>
        </w:numPr>
        <w:rPr>
          <w:rFonts w:cs="Times New Roman"/>
        </w:rPr>
      </w:pPr>
    </w:p>
    <w:p w14:paraId="2335B903" w14:textId="5F076AC6" w:rsidR="007366B9" w:rsidRDefault="007366B9" w:rsidP="00036C11">
      <w:pPr>
        <w:numPr>
          <w:ilvl w:val="12"/>
          <w:numId w:val="0"/>
        </w:numPr>
        <w:rPr>
          <w:rFonts w:cs="Times New Roman"/>
        </w:rPr>
      </w:pPr>
    </w:p>
    <w:p w14:paraId="3A982118" w14:textId="793A7686" w:rsidR="007366B9" w:rsidRDefault="007366B9" w:rsidP="00036C11">
      <w:pPr>
        <w:numPr>
          <w:ilvl w:val="12"/>
          <w:numId w:val="0"/>
        </w:numPr>
        <w:rPr>
          <w:rFonts w:cs="Times New Roman"/>
        </w:rPr>
      </w:pPr>
    </w:p>
    <w:p w14:paraId="52E1E698" w14:textId="3F582F0F" w:rsidR="007366B9" w:rsidRDefault="007366B9" w:rsidP="00036C11">
      <w:pPr>
        <w:numPr>
          <w:ilvl w:val="12"/>
          <w:numId w:val="0"/>
        </w:numPr>
        <w:rPr>
          <w:rFonts w:cs="Times New Roman"/>
        </w:rPr>
      </w:pPr>
    </w:p>
    <w:p w14:paraId="3512241F" w14:textId="140092A7" w:rsidR="007366B9" w:rsidRDefault="007366B9" w:rsidP="00036C11">
      <w:pPr>
        <w:numPr>
          <w:ilvl w:val="12"/>
          <w:numId w:val="0"/>
        </w:numPr>
        <w:rPr>
          <w:rFonts w:cs="Times New Roman"/>
        </w:rPr>
      </w:pPr>
    </w:p>
    <w:p w14:paraId="7506DEE4" w14:textId="5CB8550F" w:rsidR="007366B9" w:rsidRDefault="007366B9" w:rsidP="00036C11">
      <w:pPr>
        <w:numPr>
          <w:ilvl w:val="12"/>
          <w:numId w:val="0"/>
        </w:numPr>
        <w:rPr>
          <w:rFonts w:cs="Times New Roman"/>
        </w:rPr>
      </w:pPr>
    </w:p>
    <w:p w14:paraId="26A40E5F" w14:textId="7EC817E4" w:rsidR="007366B9" w:rsidRDefault="007366B9" w:rsidP="00036C11">
      <w:pPr>
        <w:numPr>
          <w:ilvl w:val="12"/>
          <w:numId w:val="0"/>
        </w:numPr>
        <w:rPr>
          <w:rFonts w:cs="Times New Roman"/>
        </w:rPr>
      </w:pPr>
    </w:p>
    <w:p w14:paraId="5D498DAC" w14:textId="69CCE576" w:rsidR="007366B9" w:rsidRDefault="007366B9" w:rsidP="00036C11">
      <w:pPr>
        <w:numPr>
          <w:ilvl w:val="12"/>
          <w:numId w:val="0"/>
        </w:numPr>
        <w:rPr>
          <w:rFonts w:cs="Times New Roman"/>
        </w:rPr>
      </w:pPr>
    </w:p>
    <w:p w14:paraId="748BC1DF" w14:textId="30997855" w:rsidR="007366B9" w:rsidRDefault="007366B9" w:rsidP="00036C11">
      <w:pPr>
        <w:numPr>
          <w:ilvl w:val="12"/>
          <w:numId w:val="0"/>
        </w:numPr>
        <w:rPr>
          <w:rFonts w:cs="Times New Roman"/>
        </w:rPr>
      </w:pPr>
    </w:p>
    <w:p w14:paraId="0AAA1326" w14:textId="39AD4A1C" w:rsidR="007366B9" w:rsidRDefault="007366B9" w:rsidP="00036C11">
      <w:pPr>
        <w:numPr>
          <w:ilvl w:val="12"/>
          <w:numId w:val="0"/>
        </w:numPr>
        <w:rPr>
          <w:rFonts w:cs="Times New Roman"/>
        </w:rPr>
      </w:pPr>
    </w:p>
    <w:p w14:paraId="63AD8243" w14:textId="6803CF12" w:rsidR="007366B9" w:rsidRPr="008B01E8" w:rsidRDefault="007366B9" w:rsidP="00036C11">
      <w:pPr>
        <w:numPr>
          <w:ilvl w:val="12"/>
          <w:numId w:val="0"/>
        </w:numPr>
        <w:rPr>
          <w:rFonts w:cs="Times New Roman"/>
        </w:rPr>
      </w:pPr>
    </w:p>
    <w:p w14:paraId="172E6353" w14:textId="1A22A40F" w:rsidR="00036C11" w:rsidRPr="004A2E66" w:rsidRDefault="00DA4C22" w:rsidP="00036C11">
      <w:pPr>
        <w:numPr>
          <w:ilvl w:val="12"/>
          <w:numId w:val="0"/>
        </w:numPr>
        <w:rPr>
          <w:rFonts w:cs="Times New Roman"/>
          <w:b/>
          <w:bCs/>
          <w:i/>
          <w:iCs/>
          <w:spacing w:val="-3"/>
          <w:sz w:val="28"/>
          <w:szCs w:val="28"/>
        </w:rPr>
      </w:pPr>
      <w:r w:rsidRPr="004A2E66">
        <w:rPr>
          <w:rFonts w:cs="Times New Roman"/>
          <w:b/>
          <w:bCs/>
          <w:i/>
          <w:iCs/>
          <w:spacing w:val="-3"/>
          <w:sz w:val="28"/>
          <w:szCs w:val="28"/>
        </w:rPr>
        <w:lastRenderedPageBreak/>
        <w:t>Select either option 1 (for Lump-Sum con</w:t>
      </w:r>
      <w:r w:rsidRPr="00FB4EA0">
        <w:rPr>
          <w:rFonts w:cs="Times New Roman"/>
          <w:b/>
          <w:bCs/>
          <w:i/>
          <w:iCs/>
          <w:spacing w:val="-3"/>
          <w:sz w:val="28"/>
          <w:szCs w:val="28"/>
        </w:rPr>
        <w:t xml:space="preserve">tracts) or Option 2 (for Time- </w:t>
      </w:r>
      <w:r w:rsidR="00C12280" w:rsidRPr="004A2E66">
        <w:rPr>
          <w:rFonts w:cs="Times New Roman"/>
          <w:b/>
          <w:bCs/>
          <w:i/>
          <w:iCs/>
          <w:spacing w:val="-3"/>
          <w:sz w:val="28"/>
          <w:szCs w:val="28"/>
        </w:rPr>
        <w:t>B</w:t>
      </w:r>
      <w:r w:rsidRPr="004A2E66">
        <w:rPr>
          <w:rFonts w:cs="Times New Roman"/>
          <w:b/>
          <w:bCs/>
          <w:i/>
          <w:iCs/>
          <w:spacing w:val="-3"/>
          <w:sz w:val="28"/>
          <w:szCs w:val="28"/>
        </w:rPr>
        <w:t>ased Contracts)</w:t>
      </w:r>
    </w:p>
    <w:p w14:paraId="67204948" w14:textId="29680835" w:rsidR="00DA4C22" w:rsidRPr="004A2E66" w:rsidRDefault="00DA4C22" w:rsidP="00036C11">
      <w:pPr>
        <w:numPr>
          <w:ilvl w:val="12"/>
          <w:numId w:val="0"/>
        </w:numPr>
        <w:rPr>
          <w:rFonts w:cs="Times New Roman"/>
          <w:b/>
          <w:bCs/>
          <w:i/>
          <w:iCs/>
          <w:spacing w:val="-3"/>
          <w:sz w:val="28"/>
          <w:szCs w:val="28"/>
        </w:rPr>
      </w:pPr>
      <w:r w:rsidRPr="004A2E66">
        <w:rPr>
          <w:rFonts w:cs="Times New Roman"/>
          <w:b/>
          <w:bCs/>
          <w:i/>
          <w:iCs/>
          <w:spacing w:val="-3"/>
          <w:sz w:val="28"/>
          <w:szCs w:val="28"/>
        </w:rPr>
        <w:t>[Option 1- Lump-Sum Contracts</w:t>
      </w:r>
    </w:p>
    <w:p w14:paraId="7FECADC8" w14:textId="6C9297C9" w:rsidR="00036C11" w:rsidRPr="0002447B" w:rsidRDefault="00036C11" w:rsidP="0002447B">
      <w:pPr>
        <w:pStyle w:val="HeadingCCLS4"/>
      </w:pPr>
      <w:bookmarkStart w:id="157" w:name="_Toc299534188"/>
      <w:bookmarkStart w:id="158" w:name="_Toc474334041"/>
      <w:bookmarkStart w:id="159" w:name="_Toc474334210"/>
      <w:bookmarkStart w:id="160" w:name="_Toc494209607"/>
      <w:bookmarkStart w:id="161" w:name="_Toc40179444"/>
      <w:r w:rsidRPr="004A2E66">
        <w:t xml:space="preserve">Appendix C – </w:t>
      </w:r>
      <w:bookmarkEnd w:id="157"/>
      <w:r w:rsidRPr="004A2E66">
        <w:t>Breakdown of Contract Price</w:t>
      </w:r>
      <w:bookmarkEnd w:id="158"/>
      <w:bookmarkEnd w:id="159"/>
      <w:bookmarkEnd w:id="160"/>
      <w:bookmarkEnd w:id="161"/>
      <w:r w:rsidR="00DA4C22" w:rsidRPr="004A2E66">
        <w:t xml:space="preserve"> </w:t>
      </w:r>
    </w:p>
    <w:p w14:paraId="2ED9E2A7" w14:textId="77777777" w:rsidR="00036C11" w:rsidRPr="004A2E66" w:rsidRDefault="00036C11" w:rsidP="00172453">
      <w:pPr>
        <w:numPr>
          <w:ilvl w:val="12"/>
          <w:numId w:val="0"/>
        </w:numPr>
        <w:tabs>
          <w:tab w:val="left" w:pos="1440"/>
        </w:tabs>
        <w:jc w:val="both"/>
        <w:rPr>
          <w:rFonts w:cs="Times New Roman"/>
          <w:i/>
          <w:iCs/>
          <w:sz w:val="24"/>
          <w:szCs w:val="24"/>
        </w:rPr>
      </w:pPr>
      <w:r w:rsidRPr="004A2E66">
        <w:rPr>
          <w:rFonts w:cs="Times New Roman"/>
          <w:i/>
          <w:iCs/>
          <w:sz w:val="24"/>
          <w:szCs w:val="24"/>
        </w:rPr>
        <w:t>[Insert the table with the unit rates to arrive at the breakdown of the lump-sum price. The table shall be based on of the Consultant’s Proposal and reflect any changes agreed at the Contract negotiations, if any.</w:t>
      </w:r>
      <w:r w:rsidR="00DA4C22" w:rsidRPr="004A2E66">
        <w:rPr>
          <w:rFonts w:cs="Times New Roman"/>
          <w:i/>
          <w:iCs/>
          <w:sz w:val="24"/>
          <w:szCs w:val="24"/>
        </w:rPr>
        <w:t>]</w:t>
      </w:r>
    </w:p>
    <w:p w14:paraId="7F709F1A" w14:textId="6BED5734" w:rsidR="00DA4C22" w:rsidRPr="004A2E66" w:rsidRDefault="00DA4C22" w:rsidP="00DA4C22">
      <w:pPr>
        <w:numPr>
          <w:ilvl w:val="12"/>
          <w:numId w:val="0"/>
        </w:numPr>
        <w:rPr>
          <w:rFonts w:cs="Times New Roman"/>
          <w:b/>
          <w:bCs/>
          <w:i/>
          <w:iCs/>
          <w:spacing w:val="-3"/>
          <w:sz w:val="28"/>
          <w:szCs w:val="28"/>
        </w:rPr>
      </w:pPr>
      <w:r w:rsidRPr="004A2E66">
        <w:rPr>
          <w:rFonts w:cs="Times New Roman"/>
          <w:b/>
          <w:bCs/>
          <w:i/>
          <w:iCs/>
          <w:spacing w:val="-3"/>
          <w:sz w:val="28"/>
          <w:szCs w:val="28"/>
        </w:rPr>
        <w:t>[Option 2- Time-Based Contracts</w:t>
      </w:r>
    </w:p>
    <w:p w14:paraId="4BF4EB2A" w14:textId="4ED5F4AD" w:rsidR="00ED289E" w:rsidRPr="0002447B" w:rsidRDefault="00ED289E" w:rsidP="0002447B">
      <w:pPr>
        <w:pStyle w:val="HeadingCCLS4"/>
      </w:pPr>
      <w:bookmarkStart w:id="162" w:name="_Toc300745686"/>
      <w:bookmarkStart w:id="163" w:name="_Toc474333979"/>
      <w:bookmarkStart w:id="164" w:name="_Toc474334148"/>
      <w:bookmarkStart w:id="165" w:name="_Toc494209544"/>
      <w:bookmarkStart w:id="166" w:name="_Toc26978110"/>
      <w:bookmarkStart w:id="167" w:name="_Toc27577949"/>
      <w:bookmarkStart w:id="168" w:name="_Toc40179445"/>
      <w:r w:rsidRPr="004A2E66">
        <w:t xml:space="preserve">Appendix C – </w:t>
      </w:r>
      <w:r w:rsidRPr="00342994">
        <w:t>Remuneration Cost Estimates</w:t>
      </w:r>
      <w:bookmarkEnd w:id="162"/>
      <w:bookmarkEnd w:id="163"/>
      <w:bookmarkEnd w:id="164"/>
      <w:bookmarkEnd w:id="165"/>
      <w:bookmarkEnd w:id="166"/>
      <w:bookmarkEnd w:id="167"/>
      <w:bookmarkEnd w:id="168"/>
    </w:p>
    <w:p w14:paraId="14230FAD" w14:textId="3F0BC6E9" w:rsidR="00ED289E" w:rsidRPr="004A2E66" w:rsidRDefault="00ED289E" w:rsidP="00ED289E">
      <w:pPr>
        <w:numPr>
          <w:ilvl w:val="12"/>
          <w:numId w:val="0"/>
        </w:numPr>
        <w:ind w:right="-72"/>
        <w:jc w:val="both"/>
        <w:rPr>
          <w:rFonts w:cs="Times New Roman"/>
          <w:sz w:val="24"/>
          <w:szCs w:val="24"/>
        </w:rPr>
      </w:pPr>
      <w:r w:rsidRPr="004A2E66">
        <w:rPr>
          <w:rFonts w:cs="Times New Roman"/>
          <w:sz w:val="24"/>
          <w:szCs w:val="24"/>
        </w:rPr>
        <w:t xml:space="preserve">Monthly rates for the Experts: </w:t>
      </w:r>
    </w:p>
    <w:p w14:paraId="0B375FBA" w14:textId="7FA65563" w:rsidR="00ED289E" w:rsidRPr="008B01E8" w:rsidRDefault="00ED289E" w:rsidP="004F26A3">
      <w:pPr>
        <w:numPr>
          <w:ilvl w:val="12"/>
          <w:numId w:val="0"/>
        </w:numPr>
        <w:tabs>
          <w:tab w:val="left" w:pos="1440"/>
        </w:tabs>
        <w:jc w:val="both"/>
        <w:rPr>
          <w:rFonts w:cs="Times New Roman"/>
          <w:i/>
          <w:spacing w:val="-3"/>
        </w:rPr>
      </w:pPr>
      <w:r w:rsidRPr="008B01E8">
        <w:rPr>
          <w:rFonts w:cs="Times New Roman"/>
          <w:spacing w:val="-3"/>
        </w:rPr>
        <w:tab/>
      </w:r>
      <w:r w:rsidRPr="004A2E66">
        <w:rPr>
          <w:rFonts w:cs="Times New Roman"/>
          <w:i/>
          <w:iCs/>
          <w:sz w:val="24"/>
          <w:szCs w:val="24"/>
        </w:rPr>
        <w:t xml:space="preserve">[Insert the table with the </w:t>
      </w:r>
      <w:r w:rsidRPr="00342994">
        <w:rPr>
          <w:rFonts w:cs="Times New Roman"/>
          <w:i/>
          <w:iCs/>
          <w:sz w:val="24"/>
          <w:szCs w:val="24"/>
        </w:rPr>
        <w:t>remuneration rates. The table shall b</w:t>
      </w:r>
      <w:r w:rsidRPr="004A2E66">
        <w:rPr>
          <w:rFonts w:cs="Times New Roman"/>
          <w:i/>
          <w:iCs/>
          <w:sz w:val="24"/>
          <w:szCs w:val="24"/>
        </w:rPr>
        <w:t>e based on the Consultant’s Proposal and reflect any changes agreed at the Contract negotiations, if any.]</w:t>
      </w:r>
    </w:p>
    <w:p w14:paraId="1BB65C12" w14:textId="0EF87126" w:rsidR="004F26A3" w:rsidRPr="008B01E8" w:rsidRDefault="004F26A3" w:rsidP="004F26A3">
      <w:pPr>
        <w:numPr>
          <w:ilvl w:val="12"/>
          <w:numId w:val="0"/>
        </w:numPr>
        <w:tabs>
          <w:tab w:val="left" w:pos="1440"/>
        </w:tabs>
        <w:jc w:val="both"/>
        <w:rPr>
          <w:rFonts w:cs="Times New Roman"/>
          <w:i/>
          <w:spacing w:val="-3"/>
        </w:rPr>
      </w:pPr>
      <w:r w:rsidRPr="008B01E8">
        <w:rPr>
          <w:rFonts w:cs="Times New Roman"/>
          <w:i/>
          <w:spacing w:val="-3"/>
        </w:rPr>
        <w:t>=====================================================================================</w:t>
      </w:r>
    </w:p>
    <w:p w14:paraId="580C960C" w14:textId="45F35250" w:rsidR="00036C11" w:rsidRPr="004A2E66" w:rsidRDefault="00036C11" w:rsidP="00172453">
      <w:pPr>
        <w:numPr>
          <w:ilvl w:val="12"/>
          <w:numId w:val="0"/>
        </w:numPr>
        <w:ind w:right="-72"/>
        <w:jc w:val="both"/>
        <w:rPr>
          <w:rFonts w:cs="Times New Roman"/>
          <w:sz w:val="24"/>
          <w:szCs w:val="24"/>
        </w:rPr>
      </w:pPr>
      <w:r w:rsidRPr="004A2E66">
        <w:rPr>
          <w:rFonts w:cs="Times New Roman"/>
          <w:sz w:val="24"/>
          <w:szCs w:val="24"/>
        </w:rPr>
        <w:t xml:space="preserve">The agreed </w:t>
      </w:r>
      <w:r w:rsidRPr="00342994">
        <w:rPr>
          <w:rFonts w:cs="Times New Roman"/>
          <w:sz w:val="24"/>
          <w:szCs w:val="24"/>
        </w:rPr>
        <w:t xml:space="preserve">remuneration rates shall be stated in the attached Model Form I. This form shall be prepared on the basis of “Consultants’ Representations regarding Costs and Charges” </w:t>
      </w:r>
      <w:r w:rsidRPr="004A2E66">
        <w:rPr>
          <w:rFonts w:cs="Times New Roman"/>
          <w:sz w:val="24"/>
          <w:szCs w:val="24"/>
        </w:rPr>
        <w:t>submitted by the Consultant to the Client prior to the Contract’s negotiations.</w:t>
      </w:r>
    </w:p>
    <w:p w14:paraId="75E52C96" w14:textId="0448813C" w:rsidR="00036C11" w:rsidRPr="004A2E66" w:rsidRDefault="00036C11" w:rsidP="00172453">
      <w:pPr>
        <w:numPr>
          <w:ilvl w:val="12"/>
          <w:numId w:val="0"/>
        </w:numPr>
        <w:ind w:right="-72"/>
        <w:jc w:val="both"/>
        <w:rPr>
          <w:rFonts w:cs="Times New Roman"/>
          <w:i/>
          <w:sz w:val="24"/>
          <w:szCs w:val="24"/>
        </w:rPr>
      </w:pPr>
      <w:r w:rsidRPr="004A2E66">
        <w:rPr>
          <w:rFonts w:cs="Times New Roman"/>
          <w:sz w:val="24"/>
          <w:szCs w:val="24"/>
        </w:rPr>
        <w:t xml:space="preserve"> Should these representations be found by the Client (either through inspections or audits pursuant to </w:t>
      </w:r>
      <w:r w:rsidRPr="004A2E66">
        <w:rPr>
          <w:rFonts w:cs="Times New Roman"/>
          <w:b/>
          <w:bCs/>
          <w:sz w:val="24"/>
          <w:szCs w:val="24"/>
        </w:rPr>
        <w:t xml:space="preserve">CC </w:t>
      </w:r>
      <w:r w:rsidR="00172453" w:rsidRPr="004A2E66">
        <w:rPr>
          <w:rFonts w:cs="Times New Roman"/>
          <w:b/>
          <w:bCs/>
          <w:sz w:val="24"/>
          <w:szCs w:val="24"/>
        </w:rPr>
        <w:t>8</w:t>
      </w:r>
      <w:r w:rsidRPr="004A2E66">
        <w:rPr>
          <w:rFonts w:cs="Times New Roman"/>
          <w:b/>
          <w:bCs/>
          <w:sz w:val="24"/>
          <w:szCs w:val="24"/>
        </w:rPr>
        <w:t>.2</w:t>
      </w:r>
      <w:r w:rsidRPr="004A2E66">
        <w:rPr>
          <w:rFonts w:cs="Times New Roman"/>
          <w:sz w:val="24"/>
          <w:szCs w:val="24"/>
        </w:rPr>
        <w:t xml:space="preserve"> or through other means) to be materially incomplete or inaccurate, the Client shall be entitled to introduce appropriate modifications in the </w:t>
      </w:r>
      <w:r w:rsidRPr="00342994">
        <w:rPr>
          <w:rFonts w:cs="Times New Roman"/>
          <w:sz w:val="24"/>
          <w:szCs w:val="24"/>
        </w:rPr>
        <w:t>remuneration rates affected by such materially incomplete or inaccurate representations.  Any such modification shall have retroactive effect and, in case remuneration has already been paid by the C</w:t>
      </w:r>
      <w:r w:rsidRPr="004A2E66">
        <w:rPr>
          <w:rFonts w:cs="Times New Roman"/>
          <w:sz w:val="24"/>
          <w:szCs w:val="24"/>
        </w:rPr>
        <w:t>lient before any such modification, (</w:t>
      </w:r>
      <w:proofErr w:type="spellStart"/>
      <w:r w:rsidRPr="004A2E66">
        <w:rPr>
          <w:rFonts w:cs="Times New Roman"/>
          <w:sz w:val="24"/>
          <w:szCs w:val="24"/>
        </w:rPr>
        <w:t>i</w:t>
      </w:r>
      <w:proofErr w:type="spellEnd"/>
      <w:r w:rsidRPr="004A2E66">
        <w:rPr>
          <w:rFonts w:cs="Times New Roman"/>
          <w:sz w:val="24"/>
          <w:szCs w:val="24"/>
        </w:rPr>
        <w:t>) the Client shall be entitled to offset any excess payment against the next monthly payment to the Consultants, or (ii) if there are no further payments to be made by the Client to the Consultants, the Consultants shall reimburse to the Client any excess payment within thirty (30) days of receipt of a written claim of the Client.  Any such claim by the Client for reimbursement must be made within twelve (12) calendar months after receipt by the Client of a final report and a final statement approved by the Client</w:t>
      </w:r>
      <w:r w:rsidR="00172453" w:rsidRPr="004A2E66">
        <w:rPr>
          <w:rFonts w:cs="Times New Roman"/>
          <w:sz w:val="24"/>
          <w:szCs w:val="24"/>
        </w:rPr>
        <w:t>.</w:t>
      </w:r>
    </w:p>
    <w:p w14:paraId="73EC7BB6" w14:textId="77777777" w:rsidR="00036C11" w:rsidRPr="008B01E8" w:rsidRDefault="00036C11" w:rsidP="00036C11">
      <w:pPr>
        <w:numPr>
          <w:ilvl w:val="12"/>
          <w:numId w:val="0"/>
        </w:numPr>
        <w:ind w:left="720" w:right="-72"/>
        <w:jc w:val="both"/>
        <w:rPr>
          <w:rFonts w:cs="Times New Roman"/>
          <w:i/>
        </w:rPr>
      </w:pPr>
    </w:p>
    <w:p w14:paraId="5252F3D2" w14:textId="77777777" w:rsidR="00036C11" w:rsidRPr="008B01E8" w:rsidRDefault="00036C11" w:rsidP="00036C11">
      <w:pPr>
        <w:numPr>
          <w:ilvl w:val="12"/>
          <w:numId w:val="0"/>
        </w:numPr>
        <w:ind w:left="720" w:right="-72"/>
        <w:jc w:val="both"/>
        <w:rPr>
          <w:rFonts w:cs="Times New Roman"/>
          <w:i/>
          <w:spacing w:val="-3"/>
        </w:rPr>
        <w:sectPr w:rsidR="00036C11" w:rsidRPr="008B01E8" w:rsidSect="009A457C">
          <w:footnotePr>
            <w:numRestart w:val="eachSect"/>
          </w:footnotePr>
          <w:pgSz w:w="12242" w:h="15842" w:code="1"/>
          <w:pgMar w:top="1440" w:right="1440" w:bottom="1440" w:left="1728" w:header="720" w:footer="720" w:gutter="0"/>
          <w:paperSrc w:first="15" w:other="15"/>
          <w:cols w:space="708"/>
          <w:titlePg/>
          <w:docGrid w:linePitch="360"/>
        </w:sectPr>
      </w:pPr>
    </w:p>
    <w:p w14:paraId="06F4E00E" w14:textId="77777777" w:rsidR="00036C11" w:rsidRPr="008B01E8" w:rsidRDefault="00036C11" w:rsidP="00036C11">
      <w:pPr>
        <w:numPr>
          <w:ilvl w:val="12"/>
          <w:numId w:val="0"/>
        </w:numPr>
        <w:tabs>
          <w:tab w:val="left" w:pos="1440"/>
        </w:tabs>
        <w:ind w:left="720" w:hanging="720"/>
        <w:jc w:val="both"/>
        <w:rPr>
          <w:rFonts w:cs="Times New Roman"/>
          <w:spacing w:val="-3"/>
        </w:rPr>
        <w:sectPr w:rsidR="00036C11" w:rsidRPr="008B01E8" w:rsidSect="00036C11">
          <w:headerReference w:type="default" r:id="rId48"/>
          <w:footnotePr>
            <w:numRestart w:val="eachSect"/>
          </w:footnotePr>
          <w:pgSz w:w="15842" w:h="12242" w:orient="landscape" w:code="1"/>
          <w:pgMar w:top="1729" w:right="1440" w:bottom="1440" w:left="1729" w:header="720" w:footer="720" w:gutter="0"/>
          <w:paperSrc w:first="105" w:other="105"/>
          <w:cols w:space="708"/>
          <w:docGrid w:linePitch="360"/>
        </w:sectPr>
      </w:pPr>
    </w:p>
    <w:p w14:paraId="71FFC7A2" w14:textId="1DF270BD" w:rsidR="00ED289E" w:rsidRPr="008B01E8" w:rsidRDefault="00ED289E" w:rsidP="00ED289E">
      <w:pPr>
        <w:pStyle w:val="HeadingCCLS4"/>
        <w:rPr>
          <w:rFonts w:eastAsia="Arial Unicode MS"/>
          <w:b w:val="0"/>
          <w:bCs w:val="0"/>
          <w:i/>
          <w:iCs/>
          <w:smallCaps w:val="0"/>
          <w:sz w:val="24"/>
          <w:szCs w:val="20"/>
          <w:lang w:val="en-US"/>
        </w:rPr>
      </w:pPr>
      <w:bookmarkStart w:id="169" w:name="_Toc40179446"/>
      <w:bookmarkStart w:id="170" w:name="_Toc299534190"/>
      <w:bookmarkStart w:id="171" w:name="_Toc474334042"/>
      <w:bookmarkStart w:id="172" w:name="_Toc474334211"/>
      <w:bookmarkStart w:id="173" w:name="_Toc494209608"/>
      <w:r w:rsidRPr="004A2E66">
        <w:lastRenderedPageBreak/>
        <w:t xml:space="preserve">Appendix C’ – REIMBURSABLE EXPENSES COST ESTIMATE </w:t>
      </w:r>
      <w:r w:rsidRPr="008B01E8">
        <w:rPr>
          <w:rFonts w:eastAsia="Arial Unicode MS"/>
          <w:i/>
          <w:iCs/>
          <w:smallCaps w:val="0"/>
          <w:sz w:val="24"/>
          <w:szCs w:val="20"/>
          <w:lang w:val="en-US"/>
        </w:rPr>
        <w:t>(applies only to Time-Based Contracts; Delete for LUMP-SUM Contracts)</w:t>
      </w:r>
      <w:bookmarkEnd w:id="169"/>
      <w:r w:rsidRPr="008B01E8">
        <w:rPr>
          <w:rFonts w:eastAsia="Arial Unicode MS"/>
          <w:b w:val="0"/>
          <w:bCs w:val="0"/>
          <w:i/>
          <w:iCs/>
          <w:smallCaps w:val="0"/>
          <w:sz w:val="24"/>
          <w:szCs w:val="20"/>
          <w:lang w:val="en-US"/>
        </w:rPr>
        <w:t xml:space="preserve"> </w:t>
      </w:r>
    </w:p>
    <w:p w14:paraId="2C211648" w14:textId="51943ADE" w:rsidR="00ED289E" w:rsidRPr="008B01E8" w:rsidRDefault="00ED289E">
      <w:pPr>
        <w:rPr>
          <w:rFonts w:cs="Times New Roman"/>
        </w:rPr>
      </w:pPr>
    </w:p>
    <w:p w14:paraId="169ED08A" w14:textId="10863439" w:rsidR="00ED289E" w:rsidRPr="008B01E8" w:rsidRDefault="00ED289E" w:rsidP="00ED289E">
      <w:pPr>
        <w:numPr>
          <w:ilvl w:val="12"/>
          <w:numId w:val="0"/>
        </w:numPr>
        <w:tabs>
          <w:tab w:val="left" w:pos="1440"/>
        </w:tabs>
        <w:jc w:val="both"/>
        <w:rPr>
          <w:rFonts w:eastAsia="Arial Unicode MS" w:cs="Times New Roman"/>
          <w:i/>
          <w:iCs/>
          <w:sz w:val="24"/>
        </w:rPr>
      </w:pPr>
      <w:r w:rsidRPr="008B01E8">
        <w:rPr>
          <w:rFonts w:cs="Times New Roman"/>
          <w:spacing w:val="-3"/>
        </w:rPr>
        <w:t xml:space="preserve">1. </w:t>
      </w:r>
      <w:r w:rsidRPr="008B01E8">
        <w:rPr>
          <w:rFonts w:eastAsia="Arial Unicode MS" w:cs="Times New Roman"/>
          <w:i/>
          <w:iCs/>
          <w:sz w:val="24"/>
        </w:rPr>
        <w:t>[Insert the table with the reimbursable expenses rates. The table shall be based on the Consultant’s Proposal and reflect any changes agreed at the Contract negotiations, if any.</w:t>
      </w:r>
    </w:p>
    <w:p w14:paraId="7522CA8A" w14:textId="77777777" w:rsidR="00ED289E" w:rsidRPr="008B01E8" w:rsidRDefault="00ED289E" w:rsidP="00ED289E">
      <w:pPr>
        <w:numPr>
          <w:ilvl w:val="12"/>
          <w:numId w:val="0"/>
        </w:numPr>
        <w:tabs>
          <w:tab w:val="left" w:pos="1440"/>
        </w:tabs>
        <w:jc w:val="both"/>
        <w:rPr>
          <w:rFonts w:eastAsia="Arial Unicode MS" w:cs="Times New Roman"/>
          <w:i/>
          <w:iCs/>
          <w:sz w:val="24"/>
        </w:rPr>
      </w:pPr>
      <w:r w:rsidRPr="008B01E8">
        <w:rPr>
          <w:rFonts w:eastAsia="Arial Unicode MS" w:cs="Times New Roman"/>
          <w:i/>
          <w:iCs/>
          <w:sz w:val="24"/>
        </w:rPr>
        <w:t>2. All reimbursable expenses shall be reimbursed at actual cost, unless otherwise explicitly provided in this Appendix, and in no event shall reimbursement be made in excess of the Contract amount. ]</w:t>
      </w:r>
    </w:p>
    <w:p w14:paraId="3EA337C2" w14:textId="77777777" w:rsidR="00ED289E" w:rsidRPr="008B01E8" w:rsidRDefault="00ED289E">
      <w:pPr>
        <w:rPr>
          <w:rFonts w:cs="Times New Roman"/>
        </w:rPr>
      </w:pPr>
    </w:p>
    <w:p w14:paraId="336161AD" w14:textId="6F9B1928" w:rsidR="00ED289E" w:rsidRPr="004A2E66" w:rsidRDefault="00ED289E">
      <w:pPr>
        <w:rPr>
          <w:rFonts w:eastAsia="Times New Roman" w:cs="Times New Roman"/>
          <w:b/>
          <w:bCs/>
          <w:smallCaps/>
          <w:sz w:val="32"/>
          <w:szCs w:val="32"/>
          <w:lang w:val="en-GB"/>
        </w:rPr>
      </w:pPr>
      <w:r w:rsidRPr="008B01E8">
        <w:rPr>
          <w:rFonts w:cs="Times New Roman"/>
        </w:rPr>
        <w:br w:type="page"/>
      </w:r>
    </w:p>
    <w:p w14:paraId="1A4BF8F9" w14:textId="77777777" w:rsidR="00ED289E" w:rsidRPr="004A2E66" w:rsidRDefault="00ED289E" w:rsidP="00036C11">
      <w:pPr>
        <w:pStyle w:val="HeadingCCLS4"/>
      </w:pPr>
    </w:p>
    <w:p w14:paraId="546B6BD7" w14:textId="77777777" w:rsidR="00ED289E" w:rsidRPr="004A2E66" w:rsidRDefault="00ED289E" w:rsidP="00036C11">
      <w:pPr>
        <w:pStyle w:val="HeadingCCLS4"/>
      </w:pPr>
    </w:p>
    <w:p w14:paraId="7B443F4A" w14:textId="39ED01D0" w:rsidR="00036C11" w:rsidRPr="004A2E66" w:rsidRDefault="00036C11" w:rsidP="007366B9">
      <w:pPr>
        <w:pStyle w:val="HeadingCCLS4"/>
        <w:jc w:val="left"/>
      </w:pPr>
      <w:bookmarkStart w:id="174" w:name="_Toc40179447"/>
      <w:r w:rsidRPr="004A2E66">
        <w:t>Appendix D - Form of Advance Payments Guarantee</w:t>
      </w:r>
      <w:bookmarkEnd w:id="170"/>
      <w:bookmarkEnd w:id="171"/>
      <w:bookmarkEnd w:id="172"/>
      <w:bookmarkEnd w:id="173"/>
      <w:bookmarkEnd w:id="174"/>
    </w:p>
    <w:p w14:paraId="043D01A8" w14:textId="75FDE16C" w:rsidR="00036C11" w:rsidRPr="008B01E8" w:rsidRDefault="00036C11" w:rsidP="00036C11">
      <w:pPr>
        <w:numPr>
          <w:ilvl w:val="12"/>
          <w:numId w:val="0"/>
        </w:numPr>
        <w:jc w:val="center"/>
        <w:rPr>
          <w:rFonts w:cs="Times New Roman"/>
          <w:b/>
          <w:bCs/>
          <w:i/>
          <w:spacing w:val="-3"/>
        </w:rPr>
      </w:pPr>
      <w:r w:rsidRPr="008B01E8">
        <w:rPr>
          <w:rFonts w:cs="Times New Roman"/>
          <w:b/>
          <w:bCs/>
          <w:i/>
          <w:spacing w:val="-3"/>
        </w:rPr>
        <w:t xml:space="preserve">[See </w:t>
      </w:r>
      <w:r w:rsidR="00540AC4" w:rsidRPr="008B01E8">
        <w:rPr>
          <w:rFonts w:cs="Times New Roman"/>
          <w:b/>
          <w:bCs/>
          <w:i/>
          <w:spacing w:val="-3"/>
        </w:rPr>
        <w:t>CC 2.1</w:t>
      </w:r>
      <w:r w:rsidRPr="008B01E8">
        <w:rPr>
          <w:rFonts w:cs="Times New Roman"/>
          <w:b/>
          <w:bCs/>
          <w:i/>
          <w:spacing w:val="-3"/>
        </w:rPr>
        <w:t>]</w:t>
      </w:r>
    </w:p>
    <w:p w14:paraId="3375429A" w14:textId="77777777" w:rsidR="00036C11" w:rsidRPr="008B01E8" w:rsidRDefault="00036C11" w:rsidP="00036C11">
      <w:pPr>
        <w:numPr>
          <w:ilvl w:val="12"/>
          <w:numId w:val="0"/>
        </w:numPr>
        <w:jc w:val="center"/>
        <w:rPr>
          <w:rFonts w:cs="Times New Roman"/>
          <w:i/>
          <w:spacing w:val="-3"/>
        </w:rPr>
      </w:pPr>
    </w:p>
    <w:p w14:paraId="3488ED1B" w14:textId="77777777" w:rsidR="00036C11" w:rsidRPr="008B01E8" w:rsidRDefault="00036C11" w:rsidP="00036C11">
      <w:pPr>
        <w:numPr>
          <w:ilvl w:val="12"/>
          <w:numId w:val="0"/>
        </w:numPr>
        <w:jc w:val="center"/>
        <w:rPr>
          <w:rFonts w:cs="Times New Roman"/>
          <w:i/>
          <w:spacing w:val="-3"/>
        </w:rPr>
      </w:pPr>
      <w:r w:rsidRPr="008B01E8">
        <w:rPr>
          <w:rFonts w:cs="Times New Roman"/>
          <w:i/>
          <w:spacing w:val="-3"/>
        </w:rPr>
        <w:t>{Guarantor letterhead or SWIFT identifier code}</w:t>
      </w:r>
    </w:p>
    <w:p w14:paraId="03FCF283" w14:textId="77777777" w:rsidR="00036C11" w:rsidRPr="008B01E8" w:rsidRDefault="00036C11" w:rsidP="00036C11">
      <w:pPr>
        <w:numPr>
          <w:ilvl w:val="12"/>
          <w:numId w:val="0"/>
        </w:numPr>
        <w:jc w:val="both"/>
        <w:rPr>
          <w:rFonts w:cs="Times New Roman"/>
          <w:spacing w:val="-3"/>
        </w:rPr>
      </w:pPr>
    </w:p>
    <w:p w14:paraId="19F04CEE" w14:textId="77777777" w:rsidR="00036C11" w:rsidRPr="008B01E8" w:rsidRDefault="00036C11" w:rsidP="00036C11">
      <w:pPr>
        <w:jc w:val="center"/>
        <w:rPr>
          <w:rFonts w:cs="Times New Roman"/>
        </w:rPr>
      </w:pPr>
      <w:r w:rsidRPr="008B01E8">
        <w:rPr>
          <w:rFonts w:cs="Times New Roman"/>
          <w:b/>
          <w:bCs/>
        </w:rPr>
        <w:t>Bank Guarantee for Advance Payment</w:t>
      </w:r>
      <w:r w:rsidRPr="008B01E8">
        <w:rPr>
          <w:rFonts w:cs="Times New Roman"/>
        </w:rPr>
        <w:t xml:space="preserve"> </w:t>
      </w:r>
    </w:p>
    <w:p w14:paraId="32C408EC" w14:textId="77777777" w:rsidR="00036C11" w:rsidRPr="008B01E8" w:rsidRDefault="00036C11" w:rsidP="00036C11">
      <w:pPr>
        <w:jc w:val="center"/>
        <w:rPr>
          <w:rFonts w:cs="Times New Roman"/>
        </w:rPr>
      </w:pPr>
    </w:p>
    <w:p w14:paraId="259723FF" w14:textId="77777777" w:rsidR="00036C11" w:rsidRPr="008B01E8" w:rsidRDefault="00036C11" w:rsidP="00036C11">
      <w:pPr>
        <w:pStyle w:val="NormalWeb"/>
        <w:jc w:val="both"/>
        <w:rPr>
          <w:rFonts w:ascii="Times New Roman" w:hAnsi="Times New Roman" w:cs="Times New Roman"/>
          <w:i/>
          <w:iCs/>
          <w:szCs w:val="20"/>
        </w:rPr>
      </w:pPr>
      <w:r w:rsidRPr="008B01E8">
        <w:rPr>
          <w:rFonts w:ascii="Times New Roman" w:hAnsi="Times New Roman" w:cs="Times New Roman"/>
          <w:b/>
          <w:iCs/>
          <w:szCs w:val="20"/>
        </w:rPr>
        <w:t xml:space="preserve">Guarantor: </w:t>
      </w:r>
      <w:r w:rsidRPr="008B01E8">
        <w:rPr>
          <w:rFonts w:ascii="Times New Roman" w:hAnsi="Times New Roman" w:cs="Times New Roman"/>
          <w:iCs/>
          <w:szCs w:val="20"/>
        </w:rPr>
        <w:t>___________________</w:t>
      </w:r>
      <w:r w:rsidRPr="008B01E8">
        <w:rPr>
          <w:rFonts w:ascii="Times New Roman" w:hAnsi="Times New Roman" w:cs="Times New Roman"/>
          <w:i/>
          <w:iCs/>
          <w:szCs w:val="20"/>
        </w:rPr>
        <w:t xml:space="preserve"> [insert commercial Bank’s Name, and Address of Issuing Branch or Office]</w:t>
      </w:r>
    </w:p>
    <w:p w14:paraId="324CB472" w14:textId="77777777" w:rsidR="00036C11" w:rsidRPr="008B01E8" w:rsidRDefault="00036C11" w:rsidP="00036C11">
      <w:pPr>
        <w:pStyle w:val="NormalWeb"/>
        <w:jc w:val="both"/>
        <w:rPr>
          <w:rFonts w:ascii="Times New Roman" w:hAnsi="Times New Roman" w:cs="Times New Roman"/>
          <w:i/>
          <w:iCs/>
          <w:szCs w:val="20"/>
        </w:rPr>
      </w:pPr>
      <w:r w:rsidRPr="008B01E8">
        <w:rPr>
          <w:rFonts w:ascii="Times New Roman" w:hAnsi="Times New Roman" w:cs="Times New Roman"/>
          <w:b/>
          <w:bCs/>
          <w:szCs w:val="20"/>
        </w:rPr>
        <w:t>Beneficiary:</w:t>
      </w:r>
      <w:r w:rsidRPr="008B01E8">
        <w:rPr>
          <w:rFonts w:ascii="Times New Roman" w:hAnsi="Times New Roman" w:cs="Times New Roman"/>
          <w:szCs w:val="20"/>
        </w:rPr>
        <w:tab/>
        <w:t xml:space="preserve">_________________ </w:t>
      </w:r>
      <w:r w:rsidRPr="008B01E8">
        <w:rPr>
          <w:rFonts w:ascii="Times New Roman" w:hAnsi="Times New Roman" w:cs="Times New Roman"/>
          <w:i/>
          <w:iCs/>
          <w:szCs w:val="20"/>
        </w:rPr>
        <w:t>[insert Name and Address of Client]</w:t>
      </w:r>
    </w:p>
    <w:p w14:paraId="43B345D7" w14:textId="77777777" w:rsidR="00036C11" w:rsidRPr="008B01E8" w:rsidRDefault="00036C11" w:rsidP="00036C11">
      <w:pPr>
        <w:pStyle w:val="NormalWeb"/>
        <w:jc w:val="both"/>
        <w:rPr>
          <w:rFonts w:ascii="Times New Roman" w:hAnsi="Times New Roman" w:cs="Times New Roman"/>
          <w:szCs w:val="20"/>
        </w:rPr>
      </w:pPr>
      <w:r w:rsidRPr="008B01E8">
        <w:rPr>
          <w:rFonts w:ascii="Times New Roman" w:hAnsi="Times New Roman" w:cs="Times New Roman"/>
          <w:b/>
          <w:bCs/>
          <w:szCs w:val="20"/>
        </w:rPr>
        <w:t>Date:</w:t>
      </w:r>
      <w:r w:rsidRPr="008B01E8">
        <w:rPr>
          <w:rFonts w:ascii="Times New Roman" w:hAnsi="Times New Roman" w:cs="Times New Roman"/>
          <w:szCs w:val="20"/>
        </w:rPr>
        <w:tab/>
        <w:t>___________</w:t>
      </w:r>
      <w:proofErr w:type="gramStart"/>
      <w:r w:rsidRPr="008B01E8">
        <w:rPr>
          <w:rFonts w:ascii="Times New Roman" w:hAnsi="Times New Roman" w:cs="Times New Roman"/>
          <w:szCs w:val="20"/>
        </w:rPr>
        <w:t>_</w:t>
      </w:r>
      <w:r w:rsidRPr="008B01E8">
        <w:rPr>
          <w:rFonts w:ascii="Times New Roman" w:hAnsi="Times New Roman" w:cs="Times New Roman"/>
          <w:i/>
          <w:szCs w:val="20"/>
        </w:rPr>
        <w:t>[</w:t>
      </w:r>
      <w:proofErr w:type="gramEnd"/>
      <w:r w:rsidRPr="008B01E8">
        <w:rPr>
          <w:rFonts w:ascii="Times New Roman" w:hAnsi="Times New Roman" w:cs="Times New Roman"/>
          <w:i/>
          <w:szCs w:val="20"/>
        </w:rPr>
        <w:t>insert date]</w:t>
      </w:r>
      <w:r w:rsidRPr="008B01E8">
        <w:rPr>
          <w:rFonts w:ascii="Times New Roman" w:hAnsi="Times New Roman" w:cs="Times New Roman"/>
          <w:szCs w:val="20"/>
        </w:rPr>
        <w:t>____</w:t>
      </w:r>
    </w:p>
    <w:p w14:paraId="4F8B2D6F" w14:textId="77777777" w:rsidR="00036C11" w:rsidRPr="008B01E8" w:rsidRDefault="00036C11" w:rsidP="00036C11">
      <w:pPr>
        <w:pStyle w:val="NormalWeb"/>
        <w:jc w:val="both"/>
        <w:rPr>
          <w:rFonts w:ascii="Times New Roman" w:hAnsi="Times New Roman" w:cs="Times New Roman"/>
          <w:szCs w:val="20"/>
        </w:rPr>
      </w:pPr>
      <w:r w:rsidRPr="008B01E8">
        <w:rPr>
          <w:rFonts w:ascii="Times New Roman" w:hAnsi="Times New Roman" w:cs="Times New Roman"/>
          <w:b/>
          <w:bCs/>
          <w:szCs w:val="20"/>
        </w:rPr>
        <w:t>ADVANCE PAYMENT GUARANTEE No.:</w:t>
      </w:r>
      <w:r w:rsidRPr="008B01E8">
        <w:rPr>
          <w:rFonts w:ascii="Times New Roman" w:hAnsi="Times New Roman" w:cs="Times New Roman"/>
          <w:szCs w:val="20"/>
        </w:rPr>
        <w:tab/>
        <w:t>__________</w:t>
      </w:r>
      <w:proofErr w:type="gramStart"/>
      <w:r w:rsidRPr="008B01E8">
        <w:rPr>
          <w:rFonts w:ascii="Times New Roman" w:hAnsi="Times New Roman" w:cs="Times New Roman"/>
          <w:szCs w:val="20"/>
        </w:rPr>
        <w:t>_</w:t>
      </w:r>
      <w:r w:rsidRPr="008B01E8">
        <w:rPr>
          <w:rFonts w:ascii="Times New Roman" w:hAnsi="Times New Roman" w:cs="Times New Roman"/>
          <w:i/>
          <w:szCs w:val="20"/>
        </w:rPr>
        <w:t>[</w:t>
      </w:r>
      <w:proofErr w:type="gramEnd"/>
      <w:r w:rsidRPr="008B01E8">
        <w:rPr>
          <w:rFonts w:ascii="Times New Roman" w:hAnsi="Times New Roman" w:cs="Times New Roman"/>
          <w:i/>
          <w:szCs w:val="20"/>
        </w:rPr>
        <w:t>insert number]</w:t>
      </w:r>
      <w:r w:rsidRPr="008B01E8">
        <w:rPr>
          <w:rFonts w:ascii="Times New Roman" w:hAnsi="Times New Roman" w:cs="Times New Roman"/>
          <w:szCs w:val="20"/>
        </w:rPr>
        <w:t>______</w:t>
      </w:r>
    </w:p>
    <w:p w14:paraId="295ADD7B" w14:textId="77777777" w:rsidR="00036C11" w:rsidRPr="008B01E8" w:rsidRDefault="00036C11" w:rsidP="00036C11">
      <w:pPr>
        <w:pStyle w:val="NormalWeb"/>
        <w:jc w:val="both"/>
        <w:rPr>
          <w:rFonts w:ascii="Times New Roman" w:hAnsi="Times New Roman" w:cs="Times New Roman"/>
        </w:rPr>
      </w:pPr>
      <w:r w:rsidRPr="008B01E8">
        <w:rPr>
          <w:rFonts w:ascii="Times New Roman" w:hAnsi="Times New Roman" w:cs="Times New Roman"/>
          <w:szCs w:val="20"/>
        </w:rPr>
        <w:t xml:space="preserve">We have been informed that ____________ </w:t>
      </w:r>
      <w:r w:rsidRPr="008B01E8">
        <w:rPr>
          <w:rFonts w:ascii="Times New Roman" w:hAnsi="Times New Roman" w:cs="Times New Roman"/>
          <w:i/>
          <w:iCs/>
          <w:szCs w:val="20"/>
        </w:rPr>
        <w:t>[name of Consultant or a name of the Joint Venture, same as appears on the signed Contract]</w:t>
      </w:r>
      <w:r w:rsidRPr="008B01E8">
        <w:rPr>
          <w:rFonts w:ascii="Times New Roman" w:hAnsi="Times New Roman" w:cs="Times New Roman"/>
          <w:szCs w:val="20"/>
        </w:rPr>
        <w:t xml:space="preserve"> (hereinafter called "the Consultant") has entered into Contract No. _____________ </w:t>
      </w:r>
      <w:r w:rsidRPr="008B01E8">
        <w:rPr>
          <w:rFonts w:ascii="Times New Roman" w:hAnsi="Times New Roman" w:cs="Times New Roman"/>
          <w:i/>
          <w:iCs/>
          <w:szCs w:val="20"/>
        </w:rPr>
        <w:t xml:space="preserve">[reference number of the contract] </w:t>
      </w:r>
      <w:r w:rsidRPr="008B01E8">
        <w:rPr>
          <w:rFonts w:ascii="Times New Roman" w:hAnsi="Times New Roman" w:cs="Times New Roman"/>
          <w:szCs w:val="20"/>
        </w:rPr>
        <w:t>dated __</w:t>
      </w:r>
      <w:proofErr w:type="gramStart"/>
      <w:r w:rsidRPr="008B01E8">
        <w:rPr>
          <w:rFonts w:ascii="Times New Roman" w:hAnsi="Times New Roman" w:cs="Times New Roman"/>
          <w:szCs w:val="20"/>
        </w:rPr>
        <w:t>_</w:t>
      </w:r>
      <w:r w:rsidRPr="008B01E8">
        <w:rPr>
          <w:rFonts w:ascii="Times New Roman" w:hAnsi="Times New Roman" w:cs="Times New Roman"/>
          <w:i/>
          <w:szCs w:val="20"/>
        </w:rPr>
        <w:t>[</w:t>
      </w:r>
      <w:proofErr w:type="gramEnd"/>
      <w:r w:rsidRPr="008B01E8">
        <w:rPr>
          <w:rFonts w:ascii="Times New Roman" w:hAnsi="Times New Roman" w:cs="Times New Roman"/>
          <w:i/>
          <w:szCs w:val="20"/>
        </w:rPr>
        <w:t>insert date]</w:t>
      </w:r>
      <w:r w:rsidRPr="008B01E8">
        <w:rPr>
          <w:rFonts w:ascii="Times New Roman" w:hAnsi="Times New Roman" w:cs="Times New Roman"/>
          <w:szCs w:val="20"/>
        </w:rPr>
        <w:t xml:space="preserve">_________ with the Beneficiary, for the provision of __________________ </w:t>
      </w:r>
      <w:r w:rsidRPr="008B01E8">
        <w:rPr>
          <w:rFonts w:ascii="Times New Roman" w:hAnsi="Times New Roman" w:cs="Times New Roman"/>
          <w:i/>
          <w:iCs/>
          <w:szCs w:val="20"/>
        </w:rPr>
        <w:t>[brief description of Services]</w:t>
      </w:r>
      <w:r w:rsidRPr="008B01E8">
        <w:rPr>
          <w:rFonts w:ascii="Times New Roman" w:hAnsi="Times New Roman" w:cs="Times New Roman"/>
          <w:szCs w:val="20"/>
        </w:rPr>
        <w:t xml:space="preserve"> (hereinafter called "the Contract").</w:t>
      </w:r>
      <w:r w:rsidRPr="008B01E8">
        <w:rPr>
          <w:rFonts w:ascii="Times New Roman" w:hAnsi="Times New Roman" w:cs="Times New Roman"/>
        </w:rPr>
        <w:t xml:space="preserve"> </w:t>
      </w:r>
    </w:p>
    <w:p w14:paraId="1DEF8F94" w14:textId="77777777" w:rsidR="00036C11" w:rsidRPr="008B01E8" w:rsidRDefault="00036C11" w:rsidP="00036C11">
      <w:pPr>
        <w:pStyle w:val="NormalWeb"/>
        <w:jc w:val="both"/>
        <w:rPr>
          <w:rFonts w:ascii="Times New Roman" w:hAnsi="Times New Roman" w:cs="Times New Roman"/>
          <w:szCs w:val="20"/>
        </w:rPr>
      </w:pPr>
      <w:r w:rsidRPr="008B01E8">
        <w:rPr>
          <w:rFonts w:ascii="Times New Roman" w:hAnsi="Times New Roman" w:cs="Times New Roman"/>
          <w:szCs w:val="20"/>
        </w:rPr>
        <w:t xml:space="preserve">Furthermore, we understand that, according to the conditions of the Contract, an advance payment in the sum of ___________ </w:t>
      </w:r>
      <w:r w:rsidRPr="008B01E8">
        <w:rPr>
          <w:rFonts w:ascii="Times New Roman" w:hAnsi="Times New Roman" w:cs="Times New Roman"/>
          <w:i/>
          <w:iCs/>
          <w:szCs w:val="20"/>
        </w:rPr>
        <w:t xml:space="preserve">[insert amount in figures] </w:t>
      </w:r>
      <w:r w:rsidRPr="008B01E8">
        <w:rPr>
          <w:rFonts w:ascii="Times New Roman" w:hAnsi="Times New Roman" w:cs="Times New Roman"/>
          <w:szCs w:val="20"/>
        </w:rPr>
        <w:t>(</w:t>
      </w:r>
      <w:r w:rsidRPr="008B01E8">
        <w:rPr>
          <w:rFonts w:ascii="Times New Roman" w:hAnsi="Times New Roman" w:cs="Times New Roman"/>
          <w:szCs w:val="20"/>
          <w:u w:val="single"/>
        </w:rPr>
        <w:t xml:space="preserve">                       </w:t>
      </w:r>
      <w:r w:rsidRPr="008B01E8">
        <w:rPr>
          <w:rFonts w:ascii="Times New Roman" w:hAnsi="Times New Roman" w:cs="Times New Roman"/>
          <w:szCs w:val="20"/>
        </w:rPr>
        <w:t xml:space="preserve">) </w:t>
      </w:r>
      <w:r w:rsidRPr="008B01E8">
        <w:rPr>
          <w:rFonts w:ascii="Times New Roman" w:hAnsi="Times New Roman" w:cs="Times New Roman"/>
          <w:i/>
          <w:iCs/>
          <w:szCs w:val="20"/>
        </w:rPr>
        <w:t>[amount in words]</w:t>
      </w:r>
      <w:r w:rsidRPr="008B01E8">
        <w:rPr>
          <w:rFonts w:ascii="Times New Roman" w:hAnsi="Times New Roman" w:cs="Times New Roman"/>
          <w:szCs w:val="20"/>
        </w:rPr>
        <w:t xml:space="preserve"> is to be made against an advance payment guarantee.</w:t>
      </w:r>
    </w:p>
    <w:p w14:paraId="0A63D6B8" w14:textId="77777777" w:rsidR="00036C11" w:rsidRPr="008B01E8" w:rsidRDefault="00036C11" w:rsidP="00036C11">
      <w:pPr>
        <w:pStyle w:val="NormalWeb"/>
        <w:spacing w:before="0" w:beforeAutospacing="0" w:after="0" w:afterAutospacing="0"/>
        <w:jc w:val="both"/>
        <w:rPr>
          <w:rFonts w:ascii="Times New Roman" w:hAnsi="Times New Roman" w:cs="Times New Roman"/>
        </w:rPr>
      </w:pPr>
      <w:r w:rsidRPr="008B01E8">
        <w:rPr>
          <w:rFonts w:ascii="Times New Roman" w:hAnsi="Times New Roman" w:cs="Times New Roman"/>
          <w:szCs w:val="20"/>
        </w:rPr>
        <w:t xml:space="preserve">At the request of the Consultant, we, as Guarantor, hereby irrevocably undertake to pay the Beneficiary any sum or sums not exceeding in total an amount of ___________ </w:t>
      </w:r>
      <w:r w:rsidRPr="008B01E8">
        <w:rPr>
          <w:rFonts w:ascii="Times New Roman" w:hAnsi="Times New Roman" w:cs="Times New Roman"/>
          <w:i/>
          <w:iCs/>
          <w:szCs w:val="20"/>
        </w:rPr>
        <w:t xml:space="preserve">[amount in figures] </w:t>
      </w:r>
      <w:r w:rsidRPr="008B01E8">
        <w:rPr>
          <w:rFonts w:ascii="Times New Roman" w:hAnsi="Times New Roman" w:cs="Times New Roman"/>
          <w:szCs w:val="20"/>
        </w:rPr>
        <w:t>(</w:t>
      </w:r>
      <w:r w:rsidRPr="008B01E8">
        <w:rPr>
          <w:rFonts w:ascii="Times New Roman" w:hAnsi="Times New Roman" w:cs="Times New Roman"/>
          <w:szCs w:val="20"/>
          <w:u w:val="single"/>
        </w:rPr>
        <w:t xml:space="preserve">                       </w:t>
      </w:r>
      <w:r w:rsidRPr="008B01E8">
        <w:rPr>
          <w:rFonts w:ascii="Times New Roman" w:hAnsi="Times New Roman" w:cs="Times New Roman"/>
          <w:szCs w:val="20"/>
        </w:rPr>
        <w:t xml:space="preserve">) </w:t>
      </w:r>
      <w:r w:rsidRPr="008B01E8">
        <w:rPr>
          <w:rFonts w:ascii="Times New Roman" w:hAnsi="Times New Roman" w:cs="Times New Roman"/>
          <w:i/>
          <w:iCs/>
          <w:szCs w:val="20"/>
        </w:rPr>
        <w:t>[amount in words]</w:t>
      </w:r>
      <w:r w:rsidRPr="008B01E8">
        <w:rPr>
          <w:rStyle w:val="FootnoteReference"/>
          <w:rFonts w:ascii="Times New Roman" w:hAnsi="Times New Roman" w:cs="Times New Roman"/>
          <w:szCs w:val="20"/>
        </w:rPr>
        <w:footnoteReference w:customMarkFollows="1" w:id="4"/>
        <w:t>1</w:t>
      </w:r>
      <w:r w:rsidRPr="008B01E8">
        <w:rPr>
          <w:rFonts w:ascii="Times New Roman" w:hAnsi="Times New Roman" w:cs="Times New Roman"/>
          <w:szCs w:val="20"/>
        </w:rPr>
        <w:t xml:space="preserve"> upon receipt by us of the Beneficiary’s complying demand  supported by the Beneficiary’s </w:t>
      </w:r>
      <w:r w:rsidRPr="008B01E8">
        <w:rPr>
          <w:rFonts w:ascii="Times New Roman" w:hAnsi="Times New Roman" w:cs="Times New Roman"/>
          <w:strike/>
          <w:szCs w:val="20"/>
        </w:rPr>
        <w:t>a</w:t>
      </w:r>
      <w:r w:rsidRPr="008B01E8">
        <w:rPr>
          <w:rFonts w:ascii="Times New Roman" w:hAnsi="Times New Roman" w:cs="Times New Roman"/>
          <w:szCs w:val="20"/>
        </w:rPr>
        <w:t xml:space="preserve"> written statement, whether in the demand itself or in a separate signed document accompanying or identifying the demand, stating t</w:t>
      </w:r>
      <w:r w:rsidRPr="008B01E8">
        <w:rPr>
          <w:rFonts w:ascii="Times New Roman" w:hAnsi="Times New Roman" w:cs="Times New Roman"/>
        </w:rPr>
        <w:t>hat the Consultant is  in breach of its obligation under the Contract because the Consultant:</w:t>
      </w:r>
    </w:p>
    <w:p w14:paraId="3330FBEE" w14:textId="77777777" w:rsidR="00036C11" w:rsidRPr="008B01E8" w:rsidRDefault="00036C11" w:rsidP="00036C11">
      <w:pPr>
        <w:pStyle w:val="NormalWeb"/>
        <w:spacing w:before="0" w:beforeAutospacing="0" w:after="0" w:afterAutospacing="0"/>
        <w:jc w:val="both"/>
        <w:rPr>
          <w:rFonts w:ascii="Times New Roman" w:hAnsi="Times New Roman" w:cs="Times New Roman"/>
        </w:rPr>
      </w:pPr>
    </w:p>
    <w:p w14:paraId="793D9DF1" w14:textId="77777777" w:rsidR="00036C11" w:rsidRPr="008B01E8" w:rsidRDefault="00036C11" w:rsidP="00036C11">
      <w:pPr>
        <w:pStyle w:val="NormalWeb"/>
        <w:spacing w:before="0" w:beforeAutospacing="0" w:after="0" w:afterAutospacing="0"/>
        <w:ind w:left="720" w:hanging="720"/>
        <w:jc w:val="both"/>
        <w:rPr>
          <w:rFonts w:ascii="Times New Roman" w:hAnsi="Times New Roman" w:cs="Times New Roman"/>
          <w:szCs w:val="20"/>
        </w:rPr>
      </w:pPr>
      <w:r w:rsidRPr="008B01E8">
        <w:rPr>
          <w:rFonts w:ascii="Times New Roman" w:hAnsi="Times New Roman" w:cs="Times New Roman"/>
        </w:rPr>
        <w:t xml:space="preserve">(a)  </w:t>
      </w:r>
      <w:r w:rsidRPr="008B01E8">
        <w:rPr>
          <w:rFonts w:ascii="Times New Roman" w:hAnsi="Times New Roman" w:cs="Times New Roman"/>
          <w:szCs w:val="20"/>
        </w:rPr>
        <w:t xml:space="preserve"> </w:t>
      </w:r>
      <w:r w:rsidRPr="008B01E8">
        <w:rPr>
          <w:rFonts w:ascii="Times New Roman" w:hAnsi="Times New Roman" w:cs="Times New Roman"/>
          <w:szCs w:val="20"/>
        </w:rPr>
        <w:tab/>
      </w:r>
      <w:proofErr w:type="gramStart"/>
      <w:r w:rsidRPr="008B01E8">
        <w:rPr>
          <w:rFonts w:ascii="Times New Roman" w:hAnsi="Times New Roman" w:cs="Times New Roman"/>
          <w:szCs w:val="20"/>
        </w:rPr>
        <w:t>has</w:t>
      </w:r>
      <w:proofErr w:type="gramEnd"/>
      <w:r w:rsidRPr="008B01E8">
        <w:rPr>
          <w:rFonts w:ascii="Times New Roman" w:hAnsi="Times New Roman" w:cs="Times New Roman"/>
          <w:szCs w:val="20"/>
        </w:rPr>
        <w:t xml:space="preserve"> failed to repay the advance payment in accordance with the Contract conditions, specifying the amount which the Consultant has failed to repay;</w:t>
      </w:r>
    </w:p>
    <w:p w14:paraId="4BE12781" w14:textId="77777777" w:rsidR="00036C11" w:rsidRPr="008B01E8" w:rsidRDefault="00036C11" w:rsidP="00036C11">
      <w:pPr>
        <w:pStyle w:val="NormalWeb"/>
        <w:spacing w:before="0" w:beforeAutospacing="0" w:after="0" w:afterAutospacing="0"/>
        <w:ind w:left="720" w:hanging="720"/>
        <w:jc w:val="both"/>
        <w:rPr>
          <w:rFonts w:ascii="Times New Roman" w:hAnsi="Times New Roman" w:cs="Times New Roman"/>
          <w:szCs w:val="20"/>
        </w:rPr>
      </w:pPr>
      <w:r w:rsidRPr="008B01E8">
        <w:rPr>
          <w:rFonts w:ascii="Times New Roman" w:hAnsi="Times New Roman" w:cs="Times New Roman"/>
          <w:szCs w:val="20"/>
        </w:rPr>
        <w:t>(b)</w:t>
      </w:r>
      <w:r w:rsidRPr="008B01E8">
        <w:rPr>
          <w:rFonts w:ascii="Times New Roman" w:hAnsi="Times New Roman" w:cs="Times New Roman"/>
          <w:szCs w:val="20"/>
        </w:rPr>
        <w:tab/>
      </w:r>
      <w:proofErr w:type="gramStart"/>
      <w:r w:rsidRPr="008B01E8">
        <w:rPr>
          <w:rFonts w:ascii="Times New Roman" w:hAnsi="Times New Roman" w:cs="Times New Roman"/>
          <w:szCs w:val="20"/>
        </w:rPr>
        <w:t>has</w:t>
      </w:r>
      <w:proofErr w:type="gramEnd"/>
      <w:r w:rsidRPr="008B01E8">
        <w:rPr>
          <w:rFonts w:ascii="Times New Roman" w:hAnsi="Times New Roman" w:cs="Times New Roman"/>
          <w:szCs w:val="20"/>
        </w:rPr>
        <w:t xml:space="preserve"> used the advance payment for purposes other than toward providing the Services under the Contract.</w:t>
      </w:r>
    </w:p>
    <w:p w14:paraId="17B54A92" w14:textId="77777777" w:rsidR="00036C11" w:rsidRPr="008B01E8" w:rsidRDefault="00036C11" w:rsidP="00036C11">
      <w:pPr>
        <w:pStyle w:val="NormalWeb"/>
        <w:jc w:val="both"/>
        <w:rPr>
          <w:rFonts w:ascii="Times New Roman" w:hAnsi="Times New Roman" w:cs="Times New Roman"/>
          <w:szCs w:val="20"/>
        </w:rPr>
      </w:pPr>
      <w:r w:rsidRPr="008B01E8">
        <w:rPr>
          <w:rFonts w:ascii="Times New Roman" w:hAnsi="Times New Roman" w:cs="Times New Roman"/>
          <w:szCs w:val="20"/>
        </w:rPr>
        <w:lastRenderedPageBreak/>
        <w:t xml:space="preserve">It is a condition for any claim and payment under this guarantee to be made that the advance payment referred to above must have been received by the Consultant on their account number ___________ at _________________ </w:t>
      </w:r>
      <w:r w:rsidRPr="008B01E8">
        <w:rPr>
          <w:rFonts w:ascii="Times New Roman" w:hAnsi="Times New Roman" w:cs="Times New Roman"/>
          <w:i/>
          <w:iCs/>
          <w:szCs w:val="20"/>
        </w:rPr>
        <w:t>[name and address of bank]</w:t>
      </w:r>
      <w:r w:rsidRPr="008B01E8">
        <w:rPr>
          <w:rFonts w:ascii="Times New Roman" w:hAnsi="Times New Roman" w:cs="Times New Roman"/>
          <w:szCs w:val="20"/>
        </w:rPr>
        <w:t>.</w:t>
      </w:r>
    </w:p>
    <w:p w14:paraId="20FA7A30" w14:textId="77777777" w:rsidR="00036C11" w:rsidRPr="008B01E8" w:rsidRDefault="00036C11" w:rsidP="00036C11">
      <w:pPr>
        <w:pStyle w:val="NormalWeb"/>
        <w:spacing w:before="0" w:beforeAutospacing="0" w:after="0" w:afterAutospacing="0"/>
        <w:jc w:val="both"/>
        <w:rPr>
          <w:rFonts w:ascii="Times New Roman" w:hAnsi="Times New Roman" w:cs="Times New Roman"/>
          <w:szCs w:val="20"/>
        </w:rPr>
      </w:pPr>
      <w:r w:rsidRPr="008B01E8">
        <w:rPr>
          <w:rFonts w:ascii="Times New Roman" w:hAnsi="Times New Roman" w:cs="Times New Roman"/>
          <w:szCs w:val="20"/>
        </w:rPr>
        <w:t>The maximum amount of this guarantee shall be progressively reduced by the amount of the advance payment repaid by the Consultant as indicated in certified statements or invoices marked as “paid” by the Client which shall be presented to us.  This guarantee shall expire, at the latest, upon our receipt of the payment certificate or paid invoice indicating that the Consultant has made full repayment of the amount of the advance payment, or on the __ day of _</w:t>
      </w:r>
      <w:r w:rsidRPr="008B01E8">
        <w:rPr>
          <w:rFonts w:ascii="Times New Roman" w:hAnsi="Times New Roman" w:cs="Times New Roman"/>
          <w:i/>
          <w:szCs w:val="20"/>
        </w:rPr>
        <w:t>[month]</w:t>
      </w:r>
      <w:r w:rsidRPr="008B01E8">
        <w:rPr>
          <w:rFonts w:ascii="Times New Roman" w:hAnsi="Times New Roman" w:cs="Times New Roman"/>
          <w:szCs w:val="20"/>
        </w:rPr>
        <w:t xml:space="preserve">__________, </w:t>
      </w:r>
      <w:r w:rsidRPr="008B01E8">
        <w:rPr>
          <w:rFonts w:ascii="Times New Roman" w:hAnsi="Times New Roman" w:cs="Times New Roman"/>
          <w:i/>
          <w:szCs w:val="20"/>
        </w:rPr>
        <w:t>[year]</w:t>
      </w:r>
      <w:r w:rsidRPr="008B01E8">
        <w:rPr>
          <w:rFonts w:ascii="Times New Roman" w:hAnsi="Times New Roman" w:cs="Times New Roman"/>
          <w:szCs w:val="20"/>
        </w:rPr>
        <w:t>__,</w:t>
      </w:r>
      <w:r w:rsidRPr="008B01E8">
        <w:rPr>
          <w:rStyle w:val="FootnoteReference"/>
          <w:rFonts w:ascii="Times New Roman" w:hAnsi="Times New Roman" w:cs="Times New Roman"/>
          <w:szCs w:val="20"/>
        </w:rPr>
        <w:footnoteReference w:customMarkFollows="1" w:id="5"/>
        <w:t>2</w:t>
      </w:r>
      <w:r w:rsidRPr="008B01E8">
        <w:rPr>
          <w:rFonts w:ascii="Times New Roman" w:hAnsi="Times New Roman" w:cs="Times New Roman"/>
          <w:szCs w:val="20"/>
        </w:rPr>
        <w:t xml:space="preserve">  whichever is earlier.  Consequently, any demand for payment under this guarantee must be received by us at this office on or before that date.</w:t>
      </w:r>
    </w:p>
    <w:p w14:paraId="442E514A" w14:textId="77777777" w:rsidR="00036C11" w:rsidRPr="008B01E8" w:rsidRDefault="00036C11" w:rsidP="00036C11">
      <w:pPr>
        <w:pStyle w:val="NormalWeb"/>
        <w:spacing w:before="0" w:beforeAutospacing="0" w:after="0" w:afterAutospacing="0"/>
        <w:jc w:val="both"/>
        <w:rPr>
          <w:rFonts w:ascii="Times New Roman" w:hAnsi="Times New Roman" w:cs="Times New Roman"/>
          <w:szCs w:val="20"/>
        </w:rPr>
      </w:pPr>
    </w:p>
    <w:p w14:paraId="3FF15328" w14:textId="77777777" w:rsidR="00036C11" w:rsidRPr="008B01E8" w:rsidRDefault="00036C11" w:rsidP="00036C11">
      <w:pPr>
        <w:pStyle w:val="NormalWeb"/>
        <w:spacing w:before="0" w:beforeAutospacing="0" w:after="0" w:afterAutospacing="0"/>
        <w:jc w:val="both"/>
        <w:rPr>
          <w:rFonts w:ascii="Times New Roman" w:hAnsi="Times New Roman" w:cs="Times New Roman"/>
          <w:szCs w:val="20"/>
        </w:rPr>
      </w:pPr>
      <w:r w:rsidRPr="008B01E8">
        <w:rPr>
          <w:rFonts w:ascii="Times New Roman" w:hAnsi="Times New Roman" w:cs="Times New Roman"/>
          <w:szCs w:val="20"/>
        </w:rPr>
        <w:t>This guarantee is subject to the Uniform Rules for Demand Guarantees (URDG) 2010 revision, ICC Publication No. 758.</w:t>
      </w:r>
    </w:p>
    <w:p w14:paraId="2810061E" w14:textId="77777777" w:rsidR="00036C11" w:rsidRPr="008B01E8" w:rsidRDefault="00036C11" w:rsidP="00036C11">
      <w:pPr>
        <w:pStyle w:val="NormalWeb"/>
        <w:spacing w:before="0" w:beforeAutospacing="0" w:after="0" w:afterAutospacing="0"/>
        <w:jc w:val="both"/>
        <w:rPr>
          <w:rFonts w:ascii="Times New Roman" w:hAnsi="Times New Roman" w:cs="Times New Roman"/>
          <w:b/>
          <w:bCs/>
        </w:rPr>
      </w:pPr>
    </w:p>
    <w:p w14:paraId="09C7658C" w14:textId="77777777" w:rsidR="00036C11" w:rsidRPr="008B01E8" w:rsidRDefault="00036C11" w:rsidP="00036C11">
      <w:pPr>
        <w:jc w:val="both"/>
        <w:rPr>
          <w:rFonts w:cs="Times New Roman"/>
        </w:rPr>
      </w:pPr>
      <w:r w:rsidRPr="008B01E8">
        <w:rPr>
          <w:rFonts w:cs="Times New Roman"/>
        </w:rPr>
        <w:t xml:space="preserve">_____________________ </w:t>
      </w:r>
    </w:p>
    <w:p w14:paraId="418F6BA0" w14:textId="77777777" w:rsidR="00036C11" w:rsidRPr="008B01E8" w:rsidRDefault="00036C11" w:rsidP="00036C11">
      <w:pPr>
        <w:ind w:firstLine="540"/>
        <w:jc w:val="both"/>
        <w:rPr>
          <w:rFonts w:cs="Times New Roman"/>
          <w:i/>
          <w:iCs/>
        </w:rPr>
      </w:pPr>
      <w:r w:rsidRPr="008B01E8">
        <w:rPr>
          <w:rFonts w:cs="Times New Roman"/>
          <w:i/>
          <w:iCs/>
        </w:rPr>
        <w:t>[</w:t>
      </w:r>
      <w:proofErr w:type="gramStart"/>
      <w:r w:rsidRPr="008B01E8">
        <w:rPr>
          <w:rFonts w:cs="Times New Roman"/>
          <w:i/>
          <w:iCs/>
        </w:rPr>
        <w:t>signature(s)</w:t>
      </w:r>
      <w:proofErr w:type="gramEnd"/>
      <w:r w:rsidRPr="008B01E8">
        <w:rPr>
          <w:rFonts w:cs="Times New Roman"/>
          <w:i/>
          <w:iCs/>
        </w:rPr>
        <w:t>]</w:t>
      </w:r>
    </w:p>
    <w:p w14:paraId="3620A2B5" w14:textId="77777777" w:rsidR="00036C11" w:rsidRPr="008B01E8" w:rsidRDefault="00036C11" w:rsidP="00036C11">
      <w:pPr>
        <w:jc w:val="both"/>
        <w:rPr>
          <w:rFonts w:cs="Times New Roman"/>
          <w:i/>
          <w:iCs/>
        </w:rPr>
      </w:pPr>
    </w:p>
    <w:p w14:paraId="1D0EBB78" w14:textId="77777777" w:rsidR="00036C11" w:rsidRPr="008B01E8" w:rsidRDefault="00036C11" w:rsidP="00036C11">
      <w:pPr>
        <w:tabs>
          <w:tab w:val="left" w:pos="720"/>
        </w:tabs>
        <w:ind w:left="720" w:hanging="720"/>
        <w:jc w:val="both"/>
        <w:rPr>
          <w:rFonts w:cs="Times New Roman"/>
          <w:i/>
          <w:iCs/>
        </w:rPr>
      </w:pPr>
      <w:r w:rsidRPr="008B01E8">
        <w:rPr>
          <w:rFonts w:cs="Times New Roman"/>
          <w:i/>
          <w:iCs/>
        </w:rPr>
        <w:t>{Note:</w:t>
      </w:r>
      <w:r w:rsidRPr="008B01E8">
        <w:rPr>
          <w:rFonts w:cs="Times New Roman"/>
          <w:i/>
          <w:iCs/>
        </w:rPr>
        <w:tab/>
        <w:t>All italicized text is for indicative purposes only to assist in preparing this form and shall be deleted from the final product.}</w:t>
      </w:r>
    </w:p>
    <w:bookmarkEnd w:id="0"/>
    <w:bookmarkEnd w:id="1"/>
    <w:bookmarkEnd w:id="2"/>
    <w:bookmarkEnd w:id="3"/>
    <w:bookmarkEnd w:id="4"/>
    <w:bookmarkEnd w:id="5"/>
    <w:bookmarkEnd w:id="6"/>
    <w:p w14:paraId="63F72676" w14:textId="391574B2" w:rsidR="0004651B" w:rsidRPr="008B01E8" w:rsidRDefault="0004651B" w:rsidP="007366B9">
      <w:pPr>
        <w:pStyle w:val="Subtitle"/>
        <w:jc w:val="both"/>
      </w:pPr>
    </w:p>
    <w:sectPr w:rsidR="0004651B" w:rsidRPr="008B01E8">
      <w:headerReference w:type="even"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59431" w14:textId="77777777" w:rsidR="00354A32" w:rsidRDefault="00354A32" w:rsidP="0004651B">
      <w:pPr>
        <w:spacing w:after="0" w:line="240" w:lineRule="auto"/>
      </w:pPr>
      <w:r>
        <w:separator/>
      </w:r>
    </w:p>
  </w:endnote>
  <w:endnote w:type="continuationSeparator" w:id="0">
    <w:p w14:paraId="737A7089" w14:textId="77777777" w:rsidR="00354A32" w:rsidRDefault="00354A32"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D3F99" w14:textId="77777777" w:rsidR="00354A32" w:rsidRDefault="00354A32" w:rsidP="0004651B">
      <w:pPr>
        <w:spacing w:after="0" w:line="240" w:lineRule="auto"/>
      </w:pPr>
      <w:r>
        <w:separator/>
      </w:r>
    </w:p>
  </w:footnote>
  <w:footnote w:type="continuationSeparator" w:id="0">
    <w:p w14:paraId="220215D9" w14:textId="77777777" w:rsidR="00354A32" w:rsidRDefault="00354A32" w:rsidP="0004651B">
      <w:pPr>
        <w:spacing w:after="0" w:line="240" w:lineRule="auto"/>
      </w:pPr>
      <w:r>
        <w:continuationSeparator/>
      </w:r>
    </w:p>
  </w:footnote>
  <w:footnote w:id="1">
    <w:p w14:paraId="0B0AD337" w14:textId="77777777" w:rsidR="002F690A" w:rsidRPr="00F23660" w:rsidRDefault="002F690A" w:rsidP="00036C11">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w:t>
      </w:r>
      <w:proofErr w:type="spellStart"/>
      <w:r w:rsidRPr="00F23660">
        <w:rPr>
          <w:sz w:val="18"/>
          <w:szCs w:val="18"/>
        </w:rPr>
        <w:t>i</w:t>
      </w:r>
      <w:proofErr w:type="spellEnd"/>
      <w:r w:rsidRPr="00F23660">
        <w:rPr>
          <w:sz w:val="18"/>
          <w:szCs w:val="18"/>
        </w:rPr>
        <w:t>)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9558F17" w14:textId="77777777" w:rsidR="002F690A" w:rsidRDefault="002F690A" w:rsidP="00036C11">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w:t>
      </w:r>
      <w:proofErr w:type="spellStart"/>
      <w:r w:rsidRPr="00F23660">
        <w:rPr>
          <w:sz w:val="18"/>
          <w:szCs w:val="18"/>
        </w:rPr>
        <w:t>i</w:t>
      </w:r>
      <w:proofErr w:type="spellEnd"/>
      <w:r w:rsidRPr="00F23660">
        <w:rPr>
          <w:sz w:val="18"/>
          <w:szCs w:val="18"/>
        </w:rPr>
        <w:t>)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225F4258" w14:textId="77777777" w:rsidR="002F690A" w:rsidRDefault="002F690A" w:rsidP="00036C11">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3B80ED68" w14:textId="77777777" w:rsidR="002F690A" w:rsidRDefault="002F690A" w:rsidP="00036C11">
      <w:pPr>
        <w:pStyle w:val="FootnoteText"/>
        <w:tabs>
          <w:tab w:val="left" w:pos="180"/>
        </w:tabs>
        <w:ind w:left="180" w:hanging="180"/>
      </w:pPr>
      <w:r>
        <w:rPr>
          <w:rStyle w:val="FootnoteReference"/>
          <w:rFonts w:eastAsiaTheme="minorEastAsia"/>
        </w:rPr>
        <w:t>1</w:t>
      </w:r>
      <w:r>
        <w:tab/>
        <w:t xml:space="preserve">The Guarantor shall insert an amount representing the amount of the advance payment and denominated either in the </w:t>
      </w:r>
      <w:proofErr w:type="gramStart"/>
      <w:r>
        <w:t>currency(</w:t>
      </w:r>
      <w:proofErr w:type="spellStart"/>
      <w:proofErr w:type="gramEnd"/>
      <w:r>
        <w:t>ies</w:t>
      </w:r>
      <w:proofErr w:type="spellEnd"/>
      <w:r>
        <w:t>) of the advance payment as specified in the Contract, or in a freely convertible currency acceptable to the Client.</w:t>
      </w:r>
    </w:p>
  </w:footnote>
  <w:footnote w:id="5">
    <w:p w14:paraId="5C20748A" w14:textId="77777777" w:rsidR="002F690A" w:rsidRDefault="002F690A" w:rsidP="00036C11">
      <w:pPr>
        <w:pStyle w:val="FootnoteText"/>
        <w:tabs>
          <w:tab w:val="left" w:pos="180"/>
        </w:tabs>
        <w:ind w:left="180" w:hanging="180"/>
      </w:pPr>
      <w:r>
        <w:rPr>
          <w:rStyle w:val="FootnoteReference"/>
          <w:rFonts w:eastAsiaTheme="minorEastAsia"/>
        </w:rPr>
        <w:t>2</w:t>
      </w:r>
      <w:r>
        <w:tab/>
        <w:t>Insert the expected expiration date. In the event of an extension of the time for completion of the Contract, the Client would need to request an extension of this guarantee from the Guarantor.  Such request must be in writing and must be made prior to the expiration date established in the guarantee. In preparing this guarantee, the Client might consider adding the following text to the form, at the end of the penultimate paragraph: “The Guarantor agrees to a one-time extension of this guarantee for a period not to exceed [six months</w:t>
      </w:r>
      <w:proofErr w:type="gramStart"/>
      <w:r>
        <w:t>][</w:t>
      </w:r>
      <w:proofErr w:type="gramEnd"/>
      <w:r>
        <w:t>one year], in response to the Client’s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8984F" w14:textId="4874B3D4" w:rsidR="002F690A" w:rsidRPr="00FB5C3C" w:rsidRDefault="00354A32" w:rsidP="008B01E8">
    <w:pPr>
      <w:pStyle w:val="Header"/>
      <w:tabs>
        <w:tab w:val="clear" w:pos="9000"/>
        <w:tab w:val="right" w:pos="12330"/>
      </w:tabs>
    </w:pPr>
    <w:sdt>
      <w:sdtPr>
        <w:id w:val="-2044432132"/>
        <w:docPartObj>
          <w:docPartGallery w:val="Page Numbers (Top of Page)"/>
          <w:docPartUnique/>
        </w:docPartObj>
      </w:sdtPr>
      <w:sdtEndPr>
        <w:rPr>
          <w:noProof/>
        </w:rPr>
      </w:sdtEndPr>
      <w:sdtContent>
        <w:r w:rsidR="002F690A">
          <w:t>Annex 3: Condition of Contract and Contract Forms</w:t>
        </w:r>
        <w:r w:rsidR="002F690A">
          <w:tab/>
        </w:r>
        <w:r w:rsidR="002F690A">
          <w:fldChar w:fldCharType="begin"/>
        </w:r>
        <w:r w:rsidR="002F690A">
          <w:instrText xml:space="preserve"> PAGE   \* MERGEFORMAT </w:instrText>
        </w:r>
        <w:r w:rsidR="002F690A">
          <w:fldChar w:fldCharType="separate"/>
        </w:r>
        <w:r w:rsidR="00343A43">
          <w:rPr>
            <w:noProof/>
          </w:rPr>
          <w:t>4</w:t>
        </w:r>
        <w:r w:rsidR="002F690A">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353B5" w14:textId="44CCB3AC" w:rsidR="002F690A" w:rsidRPr="00FB5C3C" w:rsidRDefault="00354A32" w:rsidP="00DE76C2">
    <w:pPr>
      <w:pStyle w:val="Header"/>
      <w:tabs>
        <w:tab w:val="clear" w:pos="9000"/>
        <w:tab w:val="right" w:pos="12600"/>
      </w:tabs>
      <w:jc w:val="left"/>
    </w:pPr>
    <w:sdt>
      <w:sdtPr>
        <w:id w:val="1714624142"/>
        <w:docPartObj>
          <w:docPartGallery w:val="Page Numbers (Top of Page)"/>
          <w:docPartUnique/>
        </w:docPartObj>
      </w:sdtPr>
      <w:sdtEndPr>
        <w:rPr>
          <w:noProof/>
        </w:rPr>
      </w:sdtEndPr>
      <w:sdtContent>
        <w:r w:rsidR="002F690A">
          <w:t>Annex 3: Condition of Contract and Contract Forms</w:t>
        </w:r>
        <w:r w:rsidR="002F690A">
          <w:tab/>
        </w:r>
        <w:r w:rsidR="002F690A">
          <w:fldChar w:fldCharType="begin"/>
        </w:r>
        <w:r w:rsidR="002F690A">
          <w:instrText xml:space="preserve"> PAGE   \* MERGEFORMAT </w:instrText>
        </w:r>
        <w:r w:rsidR="002F690A">
          <w:fldChar w:fldCharType="separate"/>
        </w:r>
        <w:r w:rsidR="00343A43">
          <w:rPr>
            <w:noProof/>
          </w:rPr>
          <w:t>28</w:t>
        </w:r>
        <w:r w:rsidR="002F690A">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12C36" w14:textId="77777777" w:rsidR="002F690A" w:rsidRDefault="002F690A"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2F690A" w:rsidRDefault="002F690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926073A"/>
    <w:lvl w:ilvl="0">
      <w:start w:val="1"/>
      <w:numFmt w:val="decimal"/>
      <w:pStyle w:val="ListNumber2"/>
      <w:lvlText w:val="%1."/>
      <w:lvlJc w:val="left"/>
      <w:pPr>
        <w:tabs>
          <w:tab w:val="num" w:pos="9360"/>
        </w:tabs>
        <w:ind w:left="936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165C7A"/>
    <w:multiLevelType w:val="hybridMultilevel"/>
    <w:tmpl w:val="E0E08BF6"/>
    <w:lvl w:ilvl="0" w:tplc="78000452">
      <w:start w:val="1"/>
      <w:numFmt w:val="lowerLetter"/>
      <w:lvlText w:val="(%1)"/>
      <w:lvlJc w:val="left"/>
      <w:pPr>
        <w:ind w:left="810" w:hanging="360"/>
      </w:pPr>
      <w:rPr>
        <w:rFonts w:hint="default"/>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5511805"/>
    <w:multiLevelType w:val="hybridMultilevel"/>
    <w:tmpl w:val="DC8ED81C"/>
    <w:lvl w:ilvl="0" w:tplc="97FAD64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6BE507D"/>
    <w:multiLevelType w:val="multilevel"/>
    <w:tmpl w:val="0A9E9CAE"/>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6"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E62DD5"/>
    <w:multiLevelType w:val="hybridMultilevel"/>
    <w:tmpl w:val="2C02D61A"/>
    <w:lvl w:ilvl="0" w:tplc="2FBCB518">
      <w:start w:val="1"/>
      <w:numFmt w:val="upperRoman"/>
      <w:pStyle w:val="HeadingCCTB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3292E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81048A"/>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4" w15:restartNumberingAfterBreak="0">
    <w:nsid w:val="20D24A8C"/>
    <w:multiLevelType w:val="hybridMultilevel"/>
    <w:tmpl w:val="1D7EC690"/>
    <w:lvl w:ilvl="0" w:tplc="241A51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BD6BCC"/>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8C10A6"/>
    <w:multiLevelType w:val="hybridMultilevel"/>
    <w:tmpl w:val="E25ED880"/>
    <w:lvl w:ilvl="0" w:tplc="A0F09FC4">
      <w:start w:val="1"/>
      <w:numFmt w:val="lowerLetter"/>
      <w:lvlText w:val="(%1)"/>
      <w:lvlJc w:val="left"/>
      <w:pPr>
        <w:ind w:left="1545"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7D1D8A"/>
    <w:multiLevelType w:val="hybridMultilevel"/>
    <w:tmpl w:val="CCC6797C"/>
    <w:lvl w:ilvl="0" w:tplc="A0F09FC4">
      <w:start w:val="1"/>
      <w:numFmt w:val="lowerLetter"/>
      <w:lvlText w:val="(%1)"/>
      <w:lvlJc w:val="left"/>
      <w:pPr>
        <w:ind w:left="1545"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0D7795"/>
    <w:multiLevelType w:val="multilevel"/>
    <w:tmpl w:val="060C4EE0"/>
    <w:lvl w:ilvl="0">
      <w:start w:val="1"/>
      <w:numFmt w:val="decimal"/>
      <w:pStyle w:val="HeadingCCLS3"/>
      <w:lvlText w:val="%1."/>
      <w:lvlJc w:val="left"/>
      <w:pPr>
        <w:ind w:left="360" w:hanging="360"/>
      </w:pPr>
    </w:lvl>
    <w:lvl w:ilvl="1">
      <w:start w:val="1"/>
      <w:numFmt w:val="decimal"/>
      <w:pStyle w:val="CCLSSubclauses"/>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22" w15:restartNumberingAfterBreak="0">
    <w:nsid w:val="3E143A03"/>
    <w:multiLevelType w:val="hybridMultilevel"/>
    <w:tmpl w:val="D332B85E"/>
    <w:lvl w:ilvl="0" w:tplc="FF4E1870">
      <w:start w:val="1"/>
      <w:numFmt w:val="lowerRoman"/>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3F2F34F9"/>
    <w:multiLevelType w:val="hybridMultilevel"/>
    <w:tmpl w:val="BFA805E4"/>
    <w:lvl w:ilvl="0" w:tplc="B3ECF64E">
      <w:start w:val="1"/>
      <w:numFmt w:val="lowerLetter"/>
      <w:lvlText w:val="(%1)"/>
      <w:lvlJc w:val="left"/>
      <w:pPr>
        <w:ind w:left="1142" w:hanging="360"/>
      </w:pPr>
      <w:rPr>
        <w:rFonts w:hint="default"/>
        <w:b w:val="0"/>
      </w:rPr>
    </w:lvl>
    <w:lvl w:ilvl="1" w:tplc="04090019" w:tentative="1">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4"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5" w15:restartNumberingAfterBreak="0">
    <w:nsid w:val="42B2775C"/>
    <w:multiLevelType w:val="hybridMultilevel"/>
    <w:tmpl w:val="9D30E4CC"/>
    <w:lvl w:ilvl="0" w:tplc="99B89F50">
      <w:start w:val="1"/>
      <w:numFmt w:val="lowerLetter"/>
      <w:lvlText w:val="(%1)"/>
      <w:lvlJc w:val="left"/>
      <w:pPr>
        <w:ind w:left="117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8E18B0"/>
    <w:multiLevelType w:val="hybridMultilevel"/>
    <w:tmpl w:val="D286F70A"/>
    <w:lvl w:ilvl="0" w:tplc="78000452">
      <w:start w:val="1"/>
      <w:numFmt w:val="lowerLetter"/>
      <w:lvlText w:val="(%1)"/>
      <w:lvlJc w:val="left"/>
      <w:pPr>
        <w:ind w:left="825" w:hanging="360"/>
      </w:pPr>
      <w:rPr>
        <w:rFonts w:hint="default"/>
        <w:b w:val="0"/>
        <w:i w:val="0"/>
      </w:rPr>
    </w:lvl>
    <w:lvl w:ilvl="1" w:tplc="A0F09FC4">
      <w:start w:val="1"/>
      <w:numFmt w:val="lowerLetter"/>
      <w:lvlText w:val="(%2)"/>
      <w:lvlJc w:val="left"/>
      <w:pPr>
        <w:ind w:left="1545" w:hanging="360"/>
      </w:pPr>
      <w:rPr>
        <w:rFonts w:hint="default"/>
        <w:b w:val="0"/>
        <w:i w:val="0"/>
      </w:r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7" w15:restartNumberingAfterBreak="0">
    <w:nsid w:val="46AA34AB"/>
    <w:multiLevelType w:val="multilevel"/>
    <w:tmpl w:val="A614D9AE"/>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pStyle w:val="GCCHeading3"/>
      <w:lvlText w:val="%1.%2"/>
      <w:lvlJc w:val="left"/>
      <w:pPr>
        <w:tabs>
          <w:tab w:val="num" w:pos="918"/>
        </w:tabs>
        <w:ind w:left="918" w:hanging="540"/>
      </w:pPr>
      <w:rPr>
        <w:rFonts w:hint="default"/>
        <w:b w:val="0"/>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ABA16AC"/>
    <w:multiLevelType w:val="hybridMultilevel"/>
    <w:tmpl w:val="E55EF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D351B9"/>
    <w:multiLevelType w:val="hybridMultilevel"/>
    <w:tmpl w:val="8FBCC3A6"/>
    <w:lvl w:ilvl="0" w:tplc="04090001">
      <w:start w:val="1"/>
      <w:numFmt w:val="bullet"/>
      <w:lvlText w:val=""/>
      <w:lvlJc w:val="left"/>
      <w:pPr>
        <w:ind w:left="1142" w:hanging="360"/>
      </w:pPr>
      <w:rPr>
        <w:rFonts w:ascii="Symbol" w:hAnsi="Symbol" w:hint="default"/>
      </w:rPr>
    </w:lvl>
    <w:lvl w:ilvl="1" w:tplc="04090003">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30" w15:restartNumberingAfterBreak="0">
    <w:nsid w:val="4F5A082A"/>
    <w:multiLevelType w:val="hybridMultilevel"/>
    <w:tmpl w:val="3884A568"/>
    <w:lvl w:ilvl="0" w:tplc="2F8A41F6">
      <w:start w:val="1"/>
      <w:numFmt w:val="upperRoman"/>
      <w:pStyle w:val="HeadingCCLS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3" w15:restartNumberingAfterBreak="0">
    <w:nsid w:val="57121D3D"/>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9710A51"/>
    <w:multiLevelType w:val="multilevel"/>
    <w:tmpl w:val="325C5FFC"/>
    <w:lvl w:ilvl="0">
      <w:start w:val="1"/>
      <w:numFmt w:val="decimal"/>
      <w:pStyle w:val="HeadingCCTB3"/>
      <w:lvlText w:val="%1."/>
      <w:lvlJc w:val="left"/>
      <w:pPr>
        <w:ind w:left="360" w:hanging="360"/>
      </w:pPr>
    </w:lvl>
    <w:lvl w:ilvl="1">
      <w:start w:val="1"/>
      <w:numFmt w:val="decimal"/>
      <w:pStyle w:val="CCTBsubclauses"/>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9B13634"/>
    <w:multiLevelType w:val="hybridMultilevel"/>
    <w:tmpl w:val="8A683A9E"/>
    <w:lvl w:ilvl="0" w:tplc="E7648CCE">
      <w:start w:val="1"/>
      <w:numFmt w:val="lowerLetter"/>
      <w:lvlText w:val="(%1)"/>
      <w:lvlJc w:val="left"/>
      <w:pPr>
        <w:ind w:left="456" w:hanging="456"/>
      </w:pPr>
      <w:rPr>
        <w:rFonts w:hint="default"/>
        <w:lang w:val="en-U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BA648CA"/>
    <w:multiLevelType w:val="hybridMultilevel"/>
    <w:tmpl w:val="186076FE"/>
    <w:lvl w:ilvl="0" w:tplc="32A42F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0" w15:restartNumberingAfterBreak="0">
    <w:nsid w:val="61A70B8B"/>
    <w:multiLevelType w:val="hybridMultilevel"/>
    <w:tmpl w:val="4B50C594"/>
    <w:lvl w:ilvl="0" w:tplc="678E447E">
      <w:start w:val="1"/>
      <w:numFmt w:val="lowerLetter"/>
      <w:lvlText w:val="(%1)"/>
      <w:lvlJc w:val="left"/>
      <w:pPr>
        <w:ind w:left="780" w:hanging="360"/>
      </w:pPr>
      <w:rPr>
        <w:rFonts w:cs="Times New Roman"/>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1"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42" w15:restartNumberingAfterBreak="0">
    <w:nsid w:val="65A3664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7516923"/>
    <w:multiLevelType w:val="hybridMultilevel"/>
    <w:tmpl w:val="2A902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FB5550"/>
    <w:multiLevelType w:val="hybridMultilevel"/>
    <w:tmpl w:val="59EC49B8"/>
    <w:lvl w:ilvl="0" w:tplc="1248D06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3D2AC4"/>
    <w:multiLevelType w:val="hybridMultilevel"/>
    <w:tmpl w:val="67C6B568"/>
    <w:lvl w:ilvl="0" w:tplc="DA0E03F0">
      <w:start w:val="1"/>
      <w:numFmt w:val="lowerLetter"/>
      <w:lvlText w:val="(%1)"/>
      <w:lvlJc w:val="left"/>
      <w:pPr>
        <w:ind w:left="1080" w:hanging="360"/>
      </w:pPr>
      <w:rPr>
        <w:rFonts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22076B6"/>
    <w:multiLevelType w:val="hybridMultilevel"/>
    <w:tmpl w:val="E25ED880"/>
    <w:lvl w:ilvl="0" w:tplc="A0F09FC4">
      <w:start w:val="1"/>
      <w:numFmt w:val="lowerLetter"/>
      <w:lvlText w:val="(%1)"/>
      <w:lvlJc w:val="left"/>
      <w:pPr>
        <w:ind w:left="1545"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625FD3"/>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9"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0" w15:restartNumberingAfterBreak="0">
    <w:nsid w:val="77170F59"/>
    <w:multiLevelType w:val="hybridMultilevel"/>
    <w:tmpl w:val="E9E6A47E"/>
    <w:lvl w:ilvl="0" w:tplc="F8D0F47C">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51" w15:restartNumberingAfterBreak="0">
    <w:nsid w:val="77F120BA"/>
    <w:multiLevelType w:val="hybridMultilevel"/>
    <w:tmpl w:val="186076FE"/>
    <w:lvl w:ilvl="0" w:tplc="32A42F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AC80F4C"/>
    <w:multiLevelType w:val="hybridMultilevel"/>
    <w:tmpl w:val="A2D65D2A"/>
    <w:lvl w:ilvl="0" w:tplc="82686EF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41"/>
  </w:num>
  <w:num w:numId="2">
    <w:abstractNumId w:val="9"/>
  </w:num>
  <w:num w:numId="3">
    <w:abstractNumId w:val="32"/>
  </w:num>
  <w:num w:numId="4">
    <w:abstractNumId w:val="31"/>
  </w:num>
  <w:num w:numId="5">
    <w:abstractNumId w:val="16"/>
  </w:num>
  <w:num w:numId="6">
    <w:abstractNumId w:val="39"/>
  </w:num>
  <w:num w:numId="7">
    <w:abstractNumId w:val="55"/>
  </w:num>
  <w:num w:numId="8">
    <w:abstractNumId w:val="12"/>
  </w:num>
  <w:num w:numId="9">
    <w:abstractNumId w:val="34"/>
  </w:num>
  <w:num w:numId="10">
    <w:abstractNumId w:val="13"/>
  </w:num>
  <w:num w:numId="11">
    <w:abstractNumId w:val="6"/>
  </w:num>
  <w:num w:numId="12">
    <w:abstractNumId w:val="24"/>
  </w:num>
  <w:num w:numId="13">
    <w:abstractNumId w:val="8"/>
  </w:num>
  <w:num w:numId="14">
    <w:abstractNumId w:val="0"/>
  </w:num>
  <w:num w:numId="15">
    <w:abstractNumId w:val="49"/>
  </w:num>
  <w:num w:numId="16">
    <w:abstractNumId w:val="19"/>
  </w:num>
  <w:num w:numId="17">
    <w:abstractNumId w:val="5"/>
  </w:num>
  <w:num w:numId="18">
    <w:abstractNumId w:val="53"/>
  </w:num>
  <w:num w:numId="19">
    <w:abstractNumId w:val="1"/>
  </w:num>
  <w:num w:numId="20">
    <w:abstractNumId w:val="43"/>
  </w:num>
  <w:num w:numId="21">
    <w:abstractNumId w:val="52"/>
  </w:num>
  <w:num w:numId="22">
    <w:abstractNumId w:val="45"/>
  </w:num>
  <w:num w:numId="23">
    <w:abstractNumId w:val="21"/>
  </w:num>
  <w:num w:numId="24">
    <w:abstractNumId w:val="3"/>
  </w:num>
  <w:num w:numId="25">
    <w:abstractNumId w:val="38"/>
  </w:num>
  <w:num w:numId="26">
    <w:abstractNumId w:val="10"/>
  </w:num>
  <w:num w:numId="27">
    <w:abstractNumId w:val="22"/>
  </w:num>
  <w:num w:numId="28">
    <w:abstractNumId w:val="54"/>
  </w:num>
  <w:num w:numId="29">
    <w:abstractNumId w:val="20"/>
  </w:num>
  <w:num w:numId="30">
    <w:abstractNumId w:val="44"/>
  </w:num>
  <w:num w:numId="31">
    <w:abstractNumId w:val="7"/>
  </w:num>
  <w:num w:numId="32">
    <w:abstractNumId w:val="30"/>
  </w:num>
  <w:num w:numId="33">
    <w:abstractNumId w:val="36"/>
  </w:num>
  <w:num w:numId="34">
    <w:abstractNumId w:val="11"/>
  </w:num>
  <w:num w:numId="35">
    <w:abstractNumId w:val="15"/>
  </w:num>
  <w:num w:numId="36">
    <w:abstractNumId w:val="42"/>
  </w:num>
  <w:num w:numId="37">
    <w:abstractNumId w:val="33"/>
  </w:num>
  <w:num w:numId="38">
    <w:abstractNumId w:val="48"/>
  </w:num>
  <w:num w:numId="39">
    <w:abstractNumId w:val="26"/>
  </w:num>
  <w:num w:numId="40">
    <w:abstractNumId w:val="17"/>
  </w:num>
  <w:num w:numId="41">
    <w:abstractNumId w:val="18"/>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40"/>
  </w:num>
  <w:num w:numId="45">
    <w:abstractNumId w:val="50"/>
  </w:num>
  <w:num w:numId="46">
    <w:abstractNumId w:val="27"/>
  </w:num>
  <w:num w:numId="47">
    <w:abstractNumId w:val="14"/>
  </w:num>
  <w:num w:numId="48">
    <w:abstractNumId w:val="29"/>
  </w:num>
  <w:num w:numId="49">
    <w:abstractNumId w:val="23"/>
  </w:num>
  <w:num w:numId="50">
    <w:abstractNumId w:val="20"/>
  </w:num>
  <w:num w:numId="51">
    <w:abstractNumId w:val="20"/>
  </w:num>
  <w:num w:numId="52">
    <w:abstractNumId w:val="28"/>
  </w:num>
  <w:num w:numId="53">
    <w:abstractNumId w:val="2"/>
  </w:num>
  <w:num w:numId="54">
    <w:abstractNumId w:val="20"/>
  </w:num>
  <w:num w:numId="55">
    <w:abstractNumId w:val="51"/>
  </w:num>
  <w:num w:numId="56">
    <w:abstractNumId w:val="37"/>
  </w:num>
  <w:num w:numId="57">
    <w:abstractNumId w:val="20"/>
  </w:num>
  <w:num w:numId="58">
    <w:abstractNumId w:val="46"/>
  </w:num>
  <w:num w:numId="59">
    <w:abstractNumId w:val="20"/>
  </w:num>
  <w:num w:numId="60">
    <w:abstractNumId w:val="20"/>
  </w:num>
  <w:num w:numId="61">
    <w:abstractNumId w:val="20"/>
  </w:num>
  <w:num w:numId="62">
    <w:abstractNumId w:val="20"/>
  </w:num>
  <w:num w:numId="63">
    <w:abstractNumId w:val="20"/>
  </w:num>
  <w:num w:numId="64">
    <w:abstractNumId w:val="20"/>
  </w:num>
  <w:num w:numId="65">
    <w:abstractNumId w:val="20"/>
  </w:num>
  <w:num w:numId="66">
    <w:abstractNumId w:val="20"/>
  </w:num>
  <w:num w:numId="67">
    <w:abstractNumId w:val="20"/>
  </w:num>
  <w:num w:numId="68">
    <w:abstractNumId w:val="20"/>
  </w:num>
  <w:num w:numId="69">
    <w:abstractNumId w:val="20"/>
  </w:num>
  <w:num w:numId="70">
    <w:abstractNumId w:val="20"/>
  </w:num>
  <w:num w:numId="71">
    <w:abstractNumId w:val="20"/>
  </w:num>
  <w:num w:numId="72">
    <w:abstractNumId w:val="20"/>
  </w:num>
  <w:num w:numId="73">
    <w:abstractNumId w:val="20"/>
  </w:num>
  <w:num w:numId="74">
    <w:abstractNumId w:val="20"/>
  </w:num>
  <w:num w:numId="75">
    <w:abstractNumId w:val="20"/>
  </w:num>
  <w:num w:numId="76">
    <w:abstractNumId w:val="20"/>
  </w:num>
  <w:num w:numId="77">
    <w:abstractNumId w:val="20"/>
  </w:num>
  <w:num w:numId="78">
    <w:abstractNumId w:val="20"/>
  </w:num>
  <w:num w:numId="79">
    <w:abstractNumId w:val="20"/>
  </w:num>
  <w:num w:numId="80">
    <w:abstractNumId w:val="20"/>
  </w:num>
  <w:num w:numId="81">
    <w:abstractNumId w:val="20"/>
  </w:num>
  <w:num w:numId="82">
    <w:abstractNumId w:val="20"/>
  </w:num>
  <w:num w:numId="83">
    <w:abstractNumId w:val="20"/>
  </w:num>
  <w:num w:numId="84">
    <w:abstractNumId w:val="20"/>
  </w:num>
  <w:num w:numId="85">
    <w:abstractNumId w:val="20"/>
  </w:num>
  <w:num w:numId="86">
    <w:abstractNumId w:val="20"/>
  </w:num>
  <w:num w:numId="87">
    <w:abstractNumId w:val="20"/>
  </w:num>
  <w:num w:numId="88">
    <w:abstractNumId w:val="20"/>
  </w:num>
  <w:num w:numId="89">
    <w:abstractNumId w:val="20"/>
  </w:num>
  <w:num w:numId="90">
    <w:abstractNumId w:val="20"/>
  </w:num>
  <w:num w:numId="91">
    <w:abstractNumId w:val="20"/>
  </w:num>
  <w:num w:numId="92">
    <w:abstractNumId w:val="20"/>
  </w:num>
  <w:num w:numId="93">
    <w:abstractNumId w:val="20"/>
  </w:num>
  <w:num w:numId="94">
    <w:abstractNumId w:val="20"/>
  </w:num>
  <w:num w:numId="95">
    <w:abstractNumId w:val="20"/>
  </w:num>
  <w:num w:numId="96">
    <w:abstractNumId w:val="20"/>
  </w:num>
  <w:num w:numId="97">
    <w:abstractNumId w:val="20"/>
  </w:num>
  <w:num w:numId="98">
    <w:abstractNumId w:val="20"/>
  </w:num>
  <w:num w:numId="99">
    <w:abstractNumId w:val="20"/>
  </w:num>
  <w:num w:numId="100">
    <w:abstractNumId w:val="20"/>
  </w:num>
  <w:num w:numId="101">
    <w:abstractNumId w:val="20"/>
  </w:num>
  <w:num w:numId="102">
    <w:abstractNumId w:val="20"/>
  </w:num>
  <w:num w:numId="103">
    <w:abstractNumId w:val="20"/>
  </w:num>
  <w:num w:numId="104">
    <w:abstractNumId w:val="20"/>
  </w:num>
  <w:num w:numId="105">
    <w:abstractNumId w:val="20"/>
  </w:num>
  <w:num w:numId="106">
    <w:abstractNumId w:val="20"/>
  </w:num>
  <w:num w:numId="107">
    <w:abstractNumId w:val="20"/>
  </w:num>
  <w:num w:numId="108">
    <w:abstractNumId w:val="20"/>
  </w:num>
  <w:num w:numId="109">
    <w:abstractNumId w:val="20"/>
  </w:num>
  <w:num w:numId="110">
    <w:abstractNumId w:val="20"/>
  </w:num>
  <w:num w:numId="111">
    <w:abstractNumId w:val="20"/>
  </w:num>
  <w:num w:numId="112">
    <w:abstractNumId w:val="20"/>
  </w:num>
  <w:num w:numId="113">
    <w:abstractNumId w:val="20"/>
  </w:num>
  <w:num w:numId="114">
    <w:abstractNumId w:val="20"/>
  </w:num>
  <w:num w:numId="115">
    <w:abstractNumId w:val="20"/>
  </w:num>
  <w:num w:numId="116">
    <w:abstractNumId w:val="20"/>
  </w:num>
  <w:num w:numId="117">
    <w:abstractNumId w:val="20"/>
  </w:num>
  <w:num w:numId="118">
    <w:abstractNumId w:val="20"/>
  </w:num>
  <w:num w:numId="119">
    <w:abstractNumId w:val="20"/>
  </w:num>
  <w:num w:numId="120">
    <w:abstractNumId w:val="20"/>
  </w:num>
  <w:num w:numId="121">
    <w:abstractNumId w:val="20"/>
  </w:num>
  <w:num w:numId="122">
    <w:abstractNumId w:val="20"/>
  </w:num>
  <w:num w:numId="123">
    <w:abstractNumId w:val="20"/>
  </w:num>
  <w:num w:numId="124">
    <w:abstractNumId w:val="20"/>
  </w:num>
  <w:num w:numId="125">
    <w:abstractNumId w:val="47"/>
  </w:num>
  <w:num w:numId="126">
    <w:abstractNumId w:val="4"/>
  </w:num>
  <w:num w:numId="127">
    <w:abstractNumId w:val="20"/>
  </w:num>
  <w:num w:numId="128">
    <w:abstractNumId w:val="20"/>
  </w:num>
  <w:num w:numId="129">
    <w:abstractNumId w:val="30"/>
  </w:num>
  <w:num w:numId="130">
    <w:abstractNumId w:val="25"/>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05C99"/>
    <w:rsid w:val="000153FB"/>
    <w:rsid w:val="000164BD"/>
    <w:rsid w:val="0002447B"/>
    <w:rsid w:val="00031882"/>
    <w:rsid w:val="00035B6B"/>
    <w:rsid w:val="00036597"/>
    <w:rsid w:val="00036C11"/>
    <w:rsid w:val="0004651B"/>
    <w:rsid w:val="00052CA8"/>
    <w:rsid w:val="00052FB1"/>
    <w:rsid w:val="00054069"/>
    <w:rsid w:val="00060C08"/>
    <w:rsid w:val="00064497"/>
    <w:rsid w:val="00072787"/>
    <w:rsid w:val="00073E07"/>
    <w:rsid w:val="00080D6A"/>
    <w:rsid w:val="000813C8"/>
    <w:rsid w:val="00085584"/>
    <w:rsid w:val="00085984"/>
    <w:rsid w:val="0008783D"/>
    <w:rsid w:val="00093636"/>
    <w:rsid w:val="000A09F3"/>
    <w:rsid w:val="000B0081"/>
    <w:rsid w:val="000B0507"/>
    <w:rsid w:val="000B1195"/>
    <w:rsid w:val="000B141F"/>
    <w:rsid w:val="000C2296"/>
    <w:rsid w:val="000C4425"/>
    <w:rsid w:val="000C4947"/>
    <w:rsid w:val="000D3339"/>
    <w:rsid w:val="000D536D"/>
    <w:rsid w:val="000E0A4B"/>
    <w:rsid w:val="000E0CE1"/>
    <w:rsid w:val="000F633A"/>
    <w:rsid w:val="000F7986"/>
    <w:rsid w:val="000F7A86"/>
    <w:rsid w:val="00101053"/>
    <w:rsid w:val="00102B47"/>
    <w:rsid w:val="001119F7"/>
    <w:rsid w:val="00113C7A"/>
    <w:rsid w:val="00115027"/>
    <w:rsid w:val="00115541"/>
    <w:rsid w:val="00121BF8"/>
    <w:rsid w:val="00121CFB"/>
    <w:rsid w:val="00124C87"/>
    <w:rsid w:val="001259F1"/>
    <w:rsid w:val="00125CFE"/>
    <w:rsid w:val="00131436"/>
    <w:rsid w:val="00132F7F"/>
    <w:rsid w:val="0013529B"/>
    <w:rsid w:val="00161BB1"/>
    <w:rsid w:val="00172453"/>
    <w:rsid w:val="00181021"/>
    <w:rsid w:val="00196BFD"/>
    <w:rsid w:val="001A2083"/>
    <w:rsid w:val="001B43FB"/>
    <w:rsid w:val="001B4FED"/>
    <w:rsid w:val="001B7A27"/>
    <w:rsid w:val="001C528C"/>
    <w:rsid w:val="001D4126"/>
    <w:rsid w:val="001E0E59"/>
    <w:rsid w:val="001E18AB"/>
    <w:rsid w:val="001E419A"/>
    <w:rsid w:val="002014BE"/>
    <w:rsid w:val="0020555B"/>
    <w:rsid w:val="002075F5"/>
    <w:rsid w:val="00227E1F"/>
    <w:rsid w:val="00237FCA"/>
    <w:rsid w:val="00240344"/>
    <w:rsid w:val="00251132"/>
    <w:rsid w:val="00267C89"/>
    <w:rsid w:val="0028630D"/>
    <w:rsid w:val="00294525"/>
    <w:rsid w:val="002A0114"/>
    <w:rsid w:val="002B1B3E"/>
    <w:rsid w:val="002B23A3"/>
    <w:rsid w:val="002C19A2"/>
    <w:rsid w:val="002D07C3"/>
    <w:rsid w:val="002D36A5"/>
    <w:rsid w:val="002E340A"/>
    <w:rsid w:val="002F5918"/>
    <w:rsid w:val="002F690A"/>
    <w:rsid w:val="00300623"/>
    <w:rsid w:val="0030586C"/>
    <w:rsid w:val="00312EBF"/>
    <w:rsid w:val="003145E5"/>
    <w:rsid w:val="00316CB6"/>
    <w:rsid w:val="00322817"/>
    <w:rsid w:val="00336AB4"/>
    <w:rsid w:val="00342994"/>
    <w:rsid w:val="0034318A"/>
    <w:rsid w:val="00343A43"/>
    <w:rsid w:val="00350B32"/>
    <w:rsid w:val="00353299"/>
    <w:rsid w:val="00353E65"/>
    <w:rsid w:val="00354A32"/>
    <w:rsid w:val="0035679F"/>
    <w:rsid w:val="00371F3E"/>
    <w:rsid w:val="00375EB9"/>
    <w:rsid w:val="00387905"/>
    <w:rsid w:val="00387FEE"/>
    <w:rsid w:val="00391EF6"/>
    <w:rsid w:val="00395B73"/>
    <w:rsid w:val="003B3FB0"/>
    <w:rsid w:val="003B4AB2"/>
    <w:rsid w:val="003C08AA"/>
    <w:rsid w:val="003D0D17"/>
    <w:rsid w:val="003D36FC"/>
    <w:rsid w:val="003D42A1"/>
    <w:rsid w:val="003D6700"/>
    <w:rsid w:val="003E399D"/>
    <w:rsid w:val="003E3C29"/>
    <w:rsid w:val="003F61B7"/>
    <w:rsid w:val="00400A6D"/>
    <w:rsid w:val="00403EBE"/>
    <w:rsid w:val="004127A5"/>
    <w:rsid w:val="004177CF"/>
    <w:rsid w:val="0042151F"/>
    <w:rsid w:val="00424CA8"/>
    <w:rsid w:val="00437CCC"/>
    <w:rsid w:val="0044762E"/>
    <w:rsid w:val="00465A29"/>
    <w:rsid w:val="00467EE3"/>
    <w:rsid w:val="00473349"/>
    <w:rsid w:val="00474A6C"/>
    <w:rsid w:val="00476F18"/>
    <w:rsid w:val="00477B8E"/>
    <w:rsid w:val="004829AC"/>
    <w:rsid w:val="004926B7"/>
    <w:rsid w:val="004A1C15"/>
    <w:rsid w:val="004A2E66"/>
    <w:rsid w:val="004A4CD3"/>
    <w:rsid w:val="004C6B08"/>
    <w:rsid w:val="004D0A38"/>
    <w:rsid w:val="004E6DD6"/>
    <w:rsid w:val="004F26A3"/>
    <w:rsid w:val="004F66CC"/>
    <w:rsid w:val="0050058C"/>
    <w:rsid w:val="005138C8"/>
    <w:rsid w:val="00521D63"/>
    <w:rsid w:val="00533757"/>
    <w:rsid w:val="00540AC4"/>
    <w:rsid w:val="0054725E"/>
    <w:rsid w:val="0054745A"/>
    <w:rsid w:val="00553AE8"/>
    <w:rsid w:val="0055787A"/>
    <w:rsid w:val="00557B68"/>
    <w:rsid w:val="00560C61"/>
    <w:rsid w:val="00570876"/>
    <w:rsid w:val="0057169F"/>
    <w:rsid w:val="00574144"/>
    <w:rsid w:val="00575C96"/>
    <w:rsid w:val="00582825"/>
    <w:rsid w:val="00590B61"/>
    <w:rsid w:val="005917FF"/>
    <w:rsid w:val="0059189D"/>
    <w:rsid w:val="005946DF"/>
    <w:rsid w:val="005959ED"/>
    <w:rsid w:val="0059624A"/>
    <w:rsid w:val="005A15E1"/>
    <w:rsid w:val="005A5305"/>
    <w:rsid w:val="005B2ED4"/>
    <w:rsid w:val="005B5881"/>
    <w:rsid w:val="005C1E9D"/>
    <w:rsid w:val="005C72F8"/>
    <w:rsid w:val="005D45C1"/>
    <w:rsid w:val="005D69DC"/>
    <w:rsid w:val="005E16A1"/>
    <w:rsid w:val="005E17B3"/>
    <w:rsid w:val="00607DAC"/>
    <w:rsid w:val="00610489"/>
    <w:rsid w:val="0062117D"/>
    <w:rsid w:val="00627F9C"/>
    <w:rsid w:val="00642310"/>
    <w:rsid w:val="00643E36"/>
    <w:rsid w:val="006476FC"/>
    <w:rsid w:val="00652EF8"/>
    <w:rsid w:val="006557C2"/>
    <w:rsid w:val="006677BA"/>
    <w:rsid w:val="006725DB"/>
    <w:rsid w:val="0067445B"/>
    <w:rsid w:val="00681262"/>
    <w:rsid w:val="006926A8"/>
    <w:rsid w:val="00696964"/>
    <w:rsid w:val="006A04C7"/>
    <w:rsid w:val="006A37E4"/>
    <w:rsid w:val="006A3CB3"/>
    <w:rsid w:val="006B3F05"/>
    <w:rsid w:val="006C12E5"/>
    <w:rsid w:val="006C5F0C"/>
    <w:rsid w:val="006D4067"/>
    <w:rsid w:val="006D4230"/>
    <w:rsid w:val="006D77A5"/>
    <w:rsid w:val="006E15D3"/>
    <w:rsid w:val="006F0749"/>
    <w:rsid w:val="006F0AC5"/>
    <w:rsid w:val="006F3DF4"/>
    <w:rsid w:val="00706B4D"/>
    <w:rsid w:val="00713336"/>
    <w:rsid w:val="007148FA"/>
    <w:rsid w:val="00722062"/>
    <w:rsid w:val="0072264F"/>
    <w:rsid w:val="0072323A"/>
    <w:rsid w:val="00735E1E"/>
    <w:rsid w:val="007366B9"/>
    <w:rsid w:val="00744B6E"/>
    <w:rsid w:val="00747CF4"/>
    <w:rsid w:val="00752AC1"/>
    <w:rsid w:val="00765019"/>
    <w:rsid w:val="00766797"/>
    <w:rsid w:val="00791241"/>
    <w:rsid w:val="00793FFB"/>
    <w:rsid w:val="007A0A85"/>
    <w:rsid w:val="007A0B41"/>
    <w:rsid w:val="007A1909"/>
    <w:rsid w:val="007A204B"/>
    <w:rsid w:val="007B3E99"/>
    <w:rsid w:val="007B6588"/>
    <w:rsid w:val="007C743A"/>
    <w:rsid w:val="007D4F44"/>
    <w:rsid w:val="007D52A0"/>
    <w:rsid w:val="007E34AA"/>
    <w:rsid w:val="007E7C62"/>
    <w:rsid w:val="007F0931"/>
    <w:rsid w:val="008030CE"/>
    <w:rsid w:val="0082687D"/>
    <w:rsid w:val="0083532D"/>
    <w:rsid w:val="00837947"/>
    <w:rsid w:val="0084278D"/>
    <w:rsid w:val="00860746"/>
    <w:rsid w:val="0086187C"/>
    <w:rsid w:val="00863987"/>
    <w:rsid w:val="00864FA1"/>
    <w:rsid w:val="0086592C"/>
    <w:rsid w:val="00874AA4"/>
    <w:rsid w:val="008A307E"/>
    <w:rsid w:val="008A6A6B"/>
    <w:rsid w:val="008B01E8"/>
    <w:rsid w:val="008B0E0D"/>
    <w:rsid w:val="008B2D8D"/>
    <w:rsid w:val="008C3E71"/>
    <w:rsid w:val="008C47D0"/>
    <w:rsid w:val="008C6B37"/>
    <w:rsid w:val="008D08AB"/>
    <w:rsid w:val="008D20C0"/>
    <w:rsid w:val="008D50BC"/>
    <w:rsid w:val="008D5833"/>
    <w:rsid w:val="008E1457"/>
    <w:rsid w:val="008E7B3A"/>
    <w:rsid w:val="008F7ED1"/>
    <w:rsid w:val="00902AA9"/>
    <w:rsid w:val="00904490"/>
    <w:rsid w:val="009044CD"/>
    <w:rsid w:val="009059D2"/>
    <w:rsid w:val="00905AE3"/>
    <w:rsid w:val="0093359F"/>
    <w:rsid w:val="00935A56"/>
    <w:rsid w:val="009374C1"/>
    <w:rsid w:val="00937ED7"/>
    <w:rsid w:val="00951F7B"/>
    <w:rsid w:val="00963EBB"/>
    <w:rsid w:val="00967EA8"/>
    <w:rsid w:val="00973B02"/>
    <w:rsid w:val="00973E63"/>
    <w:rsid w:val="00975BB6"/>
    <w:rsid w:val="009803A1"/>
    <w:rsid w:val="0098699E"/>
    <w:rsid w:val="00990211"/>
    <w:rsid w:val="0099024D"/>
    <w:rsid w:val="0099156F"/>
    <w:rsid w:val="009A457C"/>
    <w:rsid w:val="009A4B7B"/>
    <w:rsid w:val="009A74D8"/>
    <w:rsid w:val="009B043E"/>
    <w:rsid w:val="009B1616"/>
    <w:rsid w:val="009B38B1"/>
    <w:rsid w:val="009C10C0"/>
    <w:rsid w:val="009C2793"/>
    <w:rsid w:val="009D2558"/>
    <w:rsid w:val="009D50F2"/>
    <w:rsid w:val="00A061F7"/>
    <w:rsid w:val="00A11595"/>
    <w:rsid w:val="00A2186D"/>
    <w:rsid w:val="00A21A79"/>
    <w:rsid w:val="00A21DC9"/>
    <w:rsid w:val="00A25479"/>
    <w:rsid w:val="00A322F3"/>
    <w:rsid w:val="00A36166"/>
    <w:rsid w:val="00A40E21"/>
    <w:rsid w:val="00A54AE9"/>
    <w:rsid w:val="00A5623A"/>
    <w:rsid w:val="00A61D3B"/>
    <w:rsid w:val="00A63E1B"/>
    <w:rsid w:val="00A660D2"/>
    <w:rsid w:val="00A67168"/>
    <w:rsid w:val="00A76FCD"/>
    <w:rsid w:val="00A80A1A"/>
    <w:rsid w:val="00A9529E"/>
    <w:rsid w:val="00A956AD"/>
    <w:rsid w:val="00A95B99"/>
    <w:rsid w:val="00AB4491"/>
    <w:rsid w:val="00AB4958"/>
    <w:rsid w:val="00AD4679"/>
    <w:rsid w:val="00AE2988"/>
    <w:rsid w:val="00AE5EC4"/>
    <w:rsid w:val="00AE6478"/>
    <w:rsid w:val="00AE66D7"/>
    <w:rsid w:val="00AE6FF1"/>
    <w:rsid w:val="00AE7A70"/>
    <w:rsid w:val="00AF3F04"/>
    <w:rsid w:val="00B04636"/>
    <w:rsid w:val="00B10A74"/>
    <w:rsid w:val="00B15EFA"/>
    <w:rsid w:val="00B21418"/>
    <w:rsid w:val="00B21B06"/>
    <w:rsid w:val="00B2229F"/>
    <w:rsid w:val="00B33153"/>
    <w:rsid w:val="00B355CC"/>
    <w:rsid w:val="00B37143"/>
    <w:rsid w:val="00B44DD1"/>
    <w:rsid w:val="00B4617A"/>
    <w:rsid w:val="00B54F95"/>
    <w:rsid w:val="00B827B7"/>
    <w:rsid w:val="00B84B28"/>
    <w:rsid w:val="00B9008D"/>
    <w:rsid w:val="00B94D33"/>
    <w:rsid w:val="00B97DF8"/>
    <w:rsid w:val="00BA39E0"/>
    <w:rsid w:val="00BB3872"/>
    <w:rsid w:val="00BB7D5D"/>
    <w:rsid w:val="00BD5E56"/>
    <w:rsid w:val="00BF053E"/>
    <w:rsid w:val="00BF44C5"/>
    <w:rsid w:val="00BF66E4"/>
    <w:rsid w:val="00C0026F"/>
    <w:rsid w:val="00C00F72"/>
    <w:rsid w:val="00C03BD0"/>
    <w:rsid w:val="00C062C3"/>
    <w:rsid w:val="00C07958"/>
    <w:rsid w:val="00C12280"/>
    <w:rsid w:val="00C24DD4"/>
    <w:rsid w:val="00C25CA1"/>
    <w:rsid w:val="00C3081B"/>
    <w:rsid w:val="00C411E6"/>
    <w:rsid w:val="00C43EAA"/>
    <w:rsid w:val="00C44370"/>
    <w:rsid w:val="00C53C96"/>
    <w:rsid w:val="00C53F45"/>
    <w:rsid w:val="00C66B59"/>
    <w:rsid w:val="00C73960"/>
    <w:rsid w:val="00C760CD"/>
    <w:rsid w:val="00C81306"/>
    <w:rsid w:val="00C81E7A"/>
    <w:rsid w:val="00C93227"/>
    <w:rsid w:val="00C97AD2"/>
    <w:rsid w:val="00C97AF6"/>
    <w:rsid w:val="00CB676F"/>
    <w:rsid w:val="00CD4B0C"/>
    <w:rsid w:val="00CE0DEF"/>
    <w:rsid w:val="00CE241B"/>
    <w:rsid w:val="00CE4BC2"/>
    <w:rsid w:val="00D028E0"/>
    <w:rsid w:val="00D06659"/>
    <w:rsid w:val="00D13110"/>
    <w:rsid w:val="00D131C0"/>
    <w:rsid w:val="00D16374"/>
    <w:rsid w:val="00D30458"/>
    <w:rsid w:val="00D37EB2"/>
    <w:rsid w:val="00D45842"/>
    <w:rsid w:val="00D5521A"/>
    <w:rsid w:val="00D57F73"/>
    <w:rsid w:val="00D6541C"/>
    <w:rsid w:val="00D73197"/>
    <w:rsid w:val="00D73B43"/>
    <w:rsid w:val="00D748A1"/>
    <w:rsid w:val="00D7798D"/>
    <w:rsid w:val="00D807FA"/>
    <w:rsid w:val="00D81A2E"/>
    <w:rsid w:val="00D87EB0"/>
    <w:rsid w:val="00D91A52"/>
    <w:rsid w:val="00D9319B"/>
    <w:rsid w:val="00DA4C22"/>
    <w:rsid w:val="00DD3C3F"/>
    <w:rsid w:val="00DD7DD2"/>
    <w:rsid w:val="00DE76C2"/>
    <w:rsid w:val="00DF04A0"/>
    <w:rsid w:val="00E039FF"/>
    <w:rsid w:val="00E07F5F"/>
    <w:rsid w:val="00E1320C"/>
    <w:rsid w:val="00E23690"/>
    <w:rsid w:val="00E26B35"/>
    <w:rsid w:val="00E36AD9"/>
    <w:rsid w:val="00E41484"/>
    <w:rsid w:val="00E41EC3"/>
    <w:rsid w:val="00E5293E"/>
    <w:rsid w:val="00E57DE9"/>
    <w:rsid w:val="00E65CDA"/>
    <w:rsid w:val="00E6706C"/>
    <w:rsid w:val="00E7003D"/>
    <w:rsid w:val="00E77353"/>
    <w:rsid w:val="00E77B8B"/>
    <w:rsid w:val="00E83AEA"/>
    <w:rsid w:val="00EB78BA"/>
    <w:rsid w:val="00ED0262"/>
    <w:rsid w:val="00ED1F31"/>
    <w:rsid w:val="00ED25D4"/>
    <w:rsid w:val="00ED289E"/>
    <w:rsid w:val="00EF2D6A"/>
    <w:rsid w:val="00EF6820"/>
    <w:rsid w:val="00F020B4"/>
    <w:rsid w:val="00F03A92"/>
    <w:rsid w:val="00F1163D"/>
    <w:rsid w:val="00F11732"/>
    <w:rsid w:val="00F1559A"/>
    <w:rsid w:val="00F25C00"/>
    <w:rsid w:val="00F304C9"/>
    <w:rsid w:val="00F42EC9"/>
    <w:rsid w:val="00F51F77"/>
    <w:rsid w:val="00F53198"/>
    <w:rsid w:val="00F57B16"/>
    <w:rsid w:val="00F60A64"/>
    <w:rsid w:val="00F60ECB"/>
    <w:rsid w:val="00F6270F"/>
    <w:rsid w:val="00F713BA"/>
    <w:rsid w:val="00F75E0D"/>
    <w:rsid w:val="00F83737"/>
    <w:rsid w:val="00F8542E"/>
    <w:rsid w:val="00F94C37"/>
    <w:rsid w:val="00FA1686"/>
    <w:rsid w:val="00FA7351"/>
    <w:rsid w:val="00FB45B2"/>
    <w:rsid w:val="00FB4EA0"/>
    <w:rsid w:val="00FB58E1"/>
    <w:rsid w:val="00FB7513"/>
    <w:rsid w:val="00FC02CB"/>
    <w:rsid w:val="00FC124D"/>
    <w:rsid w:val="00FC5177"/>
    <w:rsid w:val="00FC6191"/>
    <w:rsid w:val="00FD428D"/>
    <w:rsid w:val="00FD7F32"/>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chartTrackingRefBased/>
  <w15:docId w15:val="{21F6C6C4-DF09-44C5-A4EA-FE85CAB5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eastAsia="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eastAsia="Times New Roman" w:cs="Times New Roman"/>
      <w:sz w:val="24"/>
      <w:szCs w:val="24"/>
    </w:rPr>
  </w:style>
  <w:style w:type="paragraph" w:styleId="Heading4">
    <w:name w:val="heading 4"/>
    <w:aliases w:val=" Sub-Clause Sub-paragraph,Sub-Clause Sub-paragraph"/>
    <w:basedOn w:val="Sub-ClauseText"/>
    <w:next w:val="Sub-ClauseText"/>
    <w:link w:val="Heading4Char"/>
    <w:qFormat/>
    <w:rsid w:val="0004651B"/>
    <w:pPr>
      <w:numPr>
        <w:ilvl w:val="3"/>
        <w:numId w:val="2"/>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eastAsia="Times New Roman" w:cs="Times New Roman"/>
      <w:b/>
      <w:sz w:val="24"/>
      <w:szCs w:val="24"/>
    </w:rPr>
  </w:style>
  <w:style w:type="paragraph" w:styleId="Heading6">
    <w:name w:val="heading 6"/>
    <w:basedOn w:val="Normal"/>
    <w:next w:val="Normal"/>
    <w:link w:val="Heading6Char"/>
    <w:qFormat/>
    <w:rsid w:val="0004651B"/>
    <w:pPr>
      <w:keepNext/>
      <w:numPr>
        <w:ilvl w:val="5"/>
        <w:numId w:val="2"/>
      </w:numPr>
      <w:suppressAutoHyphens/>
      <w:spacing w:after="0" w:line="240" w:lineRule="auto"/>
      <w:outlineLvl w:val="5"/>
    </w:pPr>
    <w:rPr>
      <w:rFonts w:eastAsia="Times New Roman" w:cs="Times New Roman"/>
      <w:b/>
      <w:bCs/>
      <w:szCs w:val="24"/>
    </w:rPr>
  </w:style>
  <w:style w:type="paragraph" w:styleId="Heading7">
    <w:name w:val="heading 7"/>
    <w:basedOn w:val="Normal"/>
    <w:next w:val="Normal"/>
    <w:link w:val="Heading7Char"/>
    <w:qFormat/>
    <w:rsid w:val="0004651B"/>
    <w:pPr>
      <w:keepNext/>
      <w:numPr>
        <w:ilvl w:val="6"/>
        <w:numId w:val="2"/>
      </w:numPr>
      <w:tabs>
        <w:tab w:val="left" w:pos="7980"/>
      </w:tabs>
      <w:suppressAutoHyphens/>
      <w:spacing w:after="0" w:line="240" w:lineRule="auto"/>
      <w:outlineLvl w:val="6"/>
    </w:pPr>
    <w:rPr>
      <w:rFonts w:eastAsia="Times New Roman" w:cs="Times New Roman"/>
      <w:b/>
      <w:sz w:val="24"/>
      <w:szCs w:val="24"/>
    </w:rPr>
  </w:style>
  <w:style w:type="paragraph" w:styleId="Heading8">
    <w:name w:val="heading 8"/>
    <w:basedOn w:val="Normal"/>
    <w:next w:val="Normal"/>
    <w:link w:val="Heading8Char"/>
    <w:qFormat/>
    <w:rsid w:val="0004651B"/>
    <w:pPr>
      <w:keepNext/>
      <w:numPr>
        <w:ilvl w:val="7"/>
        <w:numId w:val="2"/>
      </w:numPr>
      <w:suppressAutoHyphens/>
      <w:spacing w:after="0" w:line="240" w:lineRule="auto"/>
      <w:jc w:val="right"/>
      <w:outlineLvl w:val="7"/>
    </w:pPr>
    <w:rPr>
      <w:rFonts w:eastAsia="Times New Roman" w:cs="Times New Roman"/>
      <w:szCs w:val="24"/>
    </w:rPr>
  </w:style>
  <w:style w:type="paragraph" w:styleId="Heading9">
    <w:name w:val="heading 9"/>
    <w:basedOn w:val="Normal"/>
    <w:next w:val="Normal"/>
    <w:link w:val="Heading9Char"/>
    <w:qFormat/>
    <w:rsid w:val="0004651B"/>
    <w:pPr>
      <w:numPr>
        <w:ilvl w:val="8"/>
        <w:numId w:val="2"/>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uiPriority w:val="9"/>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eastAsia="Times New Roman" w:cs="Times New Roman"/>
      <w:spacing w:val="-4"/>
      <w:sz w:val="24"/>
      <w:szCs w:val="24"/>
    </w:rPr>
  </w:style>
  <w:style w:type="paragraph" w:customStyle="1" w:styleId="Outline">
    <w:name w:val="Outline"/>
    <w:basedOn w:val="Normal"/>
    <w:rsid w:val="0004651B"/>
    <w:pPr>
      <w:spacing w:before="240" w:after="0" w:line="240" w:lineRule="auto"/>
    </w:pPr>
    <w:rPr>
      <w:rFonts w:eastAsia="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eastAsia="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eastAsia="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eastAsia="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eastAsia="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eastAsia="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eastAsia="Times New Roman" w:cs="Times New Roman"/>
      <w:b/>
      <w:sz w:val="24"/>
      <w:szCs w:val="24"/>
    </w:rPr>
  </w:style>
  <w:style w:type="paragraph" w:customStyle="1" w:styleId="P3Header1-Clauses">
    <w:name w:val="P3 Header1-Clauses"/>
    <w:basedOn w:val="Heading1-Clausename"/>
    <w:rsid w:val="0004651B"/>
    <w:pPr>
      <w:numPr>
        <w:ilvl w:val="2"/>
        <w:numId w:val="2"/>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eastAsia="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uiPriority w:val="99"/>
    <w:rsid w:val="0004651B"/>
    <w:pPr>
      <w:tabs>
        <w:tab w:val="right" w:leader="underscore" w:pos="9504"/>
      </w:tabs>
      <w:spacing w:before="120"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eastAsia="Times New Roman" w:cs="Times New Roman"/>
      <w:sz w:val="24"/>
      <w:szCs w:val="24"/>
    </w:rPr>
  </w:style>
  <w:style w:type="paragraph" w:customStyle="1" w:styleId="BankNormal">
    <w:name w:val="BankNormal"/>
    <w:basedOn w:val="Normal"/>
    <w:rsid w:val="0004651B"/>
    <w:pPr>
      <w:spacing w:after="240" w:line="240" w:lineRule="auto"/>
    </w:pPr>
    <w:rPr>
      <w:rFonts w:eastAsia="Times New Roman" w:cs="Times New Roman"/>
      <w:sz w:val="24"/>
      <w:szCs w:val="24"/>
    </w:rPr>
  </w:style>
  <w:style w:type="paragraph" w:styleId="TOC1">
    <w:name w:val="toc 1"/>
    <w:basedOn w:val="Normal"/>
    <w:next w:val="Normal"/>
    <w:uiPriority w:val="39"/>
    <w:rsid w:val="0004651B"/>
    <w:pPr>
      <w:spacing w:before="240" w:after="120" w:line="240" w:lineRule="auto"/>
    </w:pPr>
    <w:rPr>
      <w:rFonts w:eastAsia="Times New Roman"/>
      <w:bCs/>
      <w:sz w:val="24"/>
    </w:rPr>
  </w:style>
  <w:style w:type="paragraph" w:styleId="TOC2">
    <w:name w:val="toc 2"/>
    <w:basedOn w:val="Normal"/>
    <w:next w:val="Normal"/>
    <w:autoRedefine/>
    <w:uiPriority w:val="39"/>
    <w:rsid w:val="00E07F5F"/>
    <w:pPr>
      <w:tabs>
        <w:tab w:val="right" w:pos="9064"/>
      </w:tabs>
      <w:spacing w:before="120" w:after="0" w:line="240" w:lineRule="auto"/>
      <w:ind w:left="240"/>
    </w:pPr>
    <w:rPr>
      <w:rFonts w:ascii="Times New Roman Bold" w:eastAsia="Times New Roman" w:hAnsi="Times New Roman Bold"/>
      <w:b/>
      <w:iCs/>
      <w:noProof/>
    </w:rPr>
  </w:style>
  <w:style w:type="paragraph" w:styleId="Subtitle">
    <w:name w:val="Subtitle"/>
    <w:basedOn w:val="Normal"/>
    <w:link w:val="SubtitleChar"/>
    <w:qFormat/>
    <w:rsid w:val="0004651B"/>
    <w:pPr>
      <w:spacing w:before="240" w:after="360" w:line="240" w:lineRule="auto"/>
      <w:jc w:val="center"/>
    </w:pPr>
    <w:rPr>
      <w:rFonts w:eastAsia="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eastAsia="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eastAsia="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eastAsia="Times New Roman" w:cs="Times New Roman"/>
      <w:b/>
      <w:sz w:val="32"/>
      <w:szCs w:val="24"/>
    </w:rPr>
  </w:style>
  <w:style w:type="paragraph" w:styleId="BodyText">
    <w:name w:val="Body Text"/>
    <w:basedOn w:val="Normal"/>
    <w:link w:val="BodyTextChar"/>
    <w:rsid w:val="0004651B"/>
    <w:pPr>
      <w:spacing w:after="0" w:line="240" w:lineRule="auto"/>
      <w:jc w:val="both"/>
    </w:pPr>
    <w:rPr>
      <w:rFonts w:eastAsia="Times New Roman" w:cs="Times New Roman"/>
      <w:sz w:val="24"/>
      <w:szCs w:val="24"/>
    </w:rPr>
  </w:style>
  <w:style w:type="character" w:customStyle="1" w:styleId="BodyTextChar">
    <w:name w:val="Body Text Char"/>
    <w:basedOn w:val="DefaultParagraphFont"/>
    <w:link w:val="BodyText"/>
    <w:uiPriority w:val="99"/>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04651B"/>
    <w:pPr>
      <w:spacing w:after="60" w:line="240" w:lineRule="auto"/>
      <w:ind w:left="360" w:hanging="360"/>
      <w:jc w:val="both"/>
    </w:pPr>
    <w:rPr>
      <w:rFonts w:eastAsia="Times New Roman" w:cs="Times New Roman"/>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rsid w:val="0004651B"/>
    <w:rPr>
      <w:vertAlign w:val="superscript"/>
    </w:rPr>
  </w:style>
  <w:style w:type="paragraph" w:styleId="EndnoteText">
    <w:name w:val="endnote text"/>
    <w:basedOn w:val="Normal"/>
    <w:link w:val="EndnoteTextChar"/>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eastAsia="Times New Roman" w:cs="Times New Roman"/>
      <w:sz w:val="24"/>
      <w:szCs w:val="24"/>
    </w:rPr>
  </w:style>
  <w:style w:type="character" w:customStyle="1" w:styleId="EndnoteTextChar">
    <w:name w:val="Endnote Text Char"/>
    <w:basedOn w:val="DefaultParagraphFont"/>
    <w:link w:val="EndnoteText"/>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eastAsia="Times New Roman" w:cs="Times New Roman"/>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eastAsia="Times New Roman" w:cs="Times New Roman"/>
      <w:b/>
      <w:sz w:val="44"/>
      <w:szCs w:val="24"/>
    </w:rPr>
  </w:style>
  <w:style w:type="paragraph" w:styleId="TOC3">
    <w:name w:val="toc 3"/>
    <w:basedOn w:val="Normal"/>
    <w:next w:val="Normal"/>
    <w:autoRedefine/>
    <w:uiPriority w:val="39"/>
    <w:rsid w:val="00A76FCD"/>
    <w:pPr>
      <w:tabs>
        <w:tab w:val="left" w:pos="960"/>
        <w:tab w:val="right" w:pos="9064"/>
      </w:tabs>
      <w:spacing w:after="0" w:line="240" w:lineRule="auto"/>
      <w:ind w:left="475"/>
    </w:pPr>
    <w:rPr>
      <w:rFonts w:eastAsia="Times New Roman"/>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rPr>
  </w:style>
  <w:style w:type="paragraph" w:styleId="TOC5">
    <w:name w:val="toc 5"/>
    <w:basedOn w:val="Normal"/>
    <w:next w:val="Normal"/>
    <w:autoRedefine/>
    <w:uiPriority w:val="39"/>
    <w:rsid w:val="0004651B"/>
    <w:pPr>
      <w:spacing w:after="0" w:line="240" w:lineRule="auto"/>
      <w:ind w:left="960"/>
    </w:pPr>
    <w:rPr>
      <w:rFonts w:eastAsia="Times New Roman"/>
    </w:rPr>
  </w:style>
  <w:style w:type="paragraph" w:styleId="TOC6">
    <w:name w:val="toc 6"/>
    <w:basedOn w:val="Normal"/>
    <w:next w:val="Normal"/>
    <w:autoRedefine/>
    <w:uiPriority w:val="39"/>
    <w:rsid w:val="0004651B"/>
    <w:pPr>
      <w:spacing w:after="0" w:line="240" w:lineRule="auto"/>
      <w:ind w:left="1200"/>
    </w:pPr>
    <w:rPr>
      <w:rFonts w:eastAsia="Times New Roman"/>
    </w:rPr>
  </w:style>
  <w:style w:type="paragraph" w:styleId="TOC7">
    <w:name w:val="toc 7"/>
    <w:basedOn w:val="Normal"/>
    <w:next w:val="Normal"/>
    <w:autoRedefine/>
    <w:uiPriority w:val="39"/>
    <w:rsid w:val="0004651B"/>
    <w:pPr>
      <w:spacing w:after="0" w:line="240" w:lineRule="auto"/>
      <w:ind w:left="1440"/>
    </w:pPr>
    <w:rPr>
      <w:rFonts w:eastAsia="Times New Roman"/>
    </w:rPr>
  </w:style>
  <w:style w:type="paragraph" w:styleId="TOC8">
    <w:name w:val="toc 8"/>
    <w:basedOn w:val="Normal"/>
    <w:next w:val="Normal"/>
    <w:autoRedefine/>
    <w:uiPriority w:val="39"/>
    <w:rsid w:val="0004651B"/>
    <w:pPr>
      <w:spacing w:after="0" w:line="240" w:lineRule="auto"/>
      <w:ind w:left="1680"/>
    </w:pPr>
    <w:rPr>
      <w:rFonts w:eastAsia="Times New Roman"/>
    </w:rPr>
  </w:style>
  <w:style w:type="paragraph" w:styleId="TOC9">
    <w:name w:val="toc 9"/>
    <w:basedOn w:val="Normal"/>
    <w:next w:val="Normal"/>
    <w:autoRedefine/>
    <w:uiPriority w:val="39"/>
    <w:rsid w:val="0004651B"/>
    <w:pPr>
      <w:spacing w:after="0" w:line="240" w:lineRule="auto"/>
      <w:ind w:left="1920"/>
    </w:pPr>
    <w:rPr>
      <w:rFonts w:eastAsia="Times New Roman"/>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eastAsia="Times New Roman" w:cs="Times New Roman"/>
      <w:sz w:val="24"/>
      <w:szCs w:val="24"/>
    </w:rPr>
  </w:style>
  <w:style w:type="character" w:customStyle="1" w:styleId="BodyTextIndent2Char">
    <w:name w:val="Body Text Indent 2 Char"/>
    <w:basedOn w:val="DefaultParagraphFont"/>
    <w:link w:val="BodyTextIndent2"/>
    <w:uiPriority w:val="99"/>
    <w:rsid w:val="0004651B"/>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uiPriority w:val="99"/>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eastAsia="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eastAsia="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aliases w:val="Char1"/>
    <w:basedOn w:val="Normal"/>
    <w:link w:val="CommentTextChar"/>
    <w:uiPriority w:val="99"/>
    <w:rsid w:val="0004651B"/>
    <w:pPr>
      <w:spacing w:after="0" w:line="240" w:lineRule="auto"/>
    </w:pPr>
    <w:rPr>
      <w:rFonts w:eastAsia="Times New Roman" w:cs="Times New Roman"/>
      <w:szCs w:val="24"/>
    </w:rPr>
  </w:style>
  <w:style w:type="character" w:customStyle="1" w:styleId="CommentTextChar">
    <w:name w:val="Comment Text Char"/>
    <w:aliases w:val="Char1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eastAsia="Times New Roman" w:cs="Times New Roman"/>
      <w:sz w:val="24"/>
      <w:szCs w:val="24"/>
    </w:rPr>
  </w:style>
  <w:style w:type="character" w:customStyle="1" w:styleId="BodyTextIndent3Char">
    <w:name w:val="Body Text Indent 3 Char"/>
    <w:basedOn w:val="DefaultParagraphFont"/>
    <w:link w:val="BodyTextIndent3"/>
    <w:uiPriority w:val="99"/>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eastAsia="Times New Roman" w:cs="Times New Roman"/>
      <w:b/>
      <w:sz w:val="24"/>
      <w:szCs w:val="24"/>
    </w:rPr>
  </w:style>
  <w:style w:type="paragraph" w:styleId="BodyText3">
    <w:name w:val="Body Text 3"/>
    <w:basedOn w:val="Normal"/>
    <w:link w:val="BodyText3Char"/>
    <w:rsid w:val="0004651B"/>
    <w:pPr>
      <w:spacing w:after="0" w:line="240" w:lineRule="auto"/>
    </w:pPr>
    <w:rPr>
      <w:rFonts w:eastAsia="Times New Roman" w:cs="Times New Roman"/>
      <w:i/>
      <w:iCs/>
      <w:sz w:val="24"/>
      <w:szCs w:val="24"/>
    </w:rPr>
  </w:style>
  <w:style w:type="character" w:customStyle="1" w:styleId="BodyText3Char">
    <w:name w:val="Body Text 3 Char"/>
    <w:basedOn w:val="DefaultParagraphFont"/>
    <w:link w:val="BodyText3"/>
    <w:uiPriority w:val="99"/>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eastAsia="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eastAsia="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eastAsia="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eastAsia="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eastAsia="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eastAsia="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eastAsia="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eastAsia="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eastAsia="Times New Roman" w:cs="Times New Roman"/>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eastAsia="Times New Roman" w:cs="Times New Roman"/>
      <w:sz w:val="24"/>
      <w:szCs w:val="24"/>
    </w:rPr>
  </w:style>
  <w:style w:type="paragraph" w:customStyle="1" w:styleId="Header2-SubClauses">
    <w:name w:val="Header 2 - SubClauses"/>
    <w:basedOn w:val="Normal"/>
    <w:rsid w:val="0004651B"/>
    <w:pPr>
      <w:numPr>
        <w:ilvl w:val="1"/>
        <w:numId w:val="2"/>
      </w:numPr>
      <w:spacing w:after="200" w:line="240" w:lineRule="auto"/>
      <w:jc w:val="both"/>
    </w:pPr>
    <w:rPr>
      <w:rFonts w:eastAsia="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Cs w:val="24"/>
    </w:rPr>
  </w:style>
  <w:style w:type="paragraph" w:customStyle="1" w:styleId="S4-header1">
    <w:name w:val="S4-header1"/>
    <w:basedOn w:val="Normal"/>
    <w:rsid w:val="0004651B"/>
    <w:pPr>
      <w:spacing w:before="120" w:after="240" w:line="240" w:lineRule="auto"/>
      <w:jc w:val="center"/>
    </w:pPr>
    <w:rPr>
      <w:rFonts w:eastAsia="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eastAsia="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eastAsia="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eastAsia="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eastAsia="Times New Roman" w:cs="Times New Roman"/>
      <w:b/>
      <w:sz w:val="24"/>
      <w:szCs w:val="24"/>
    </w:rPr>
  </w:style>
  <w:style w:type="paragraph" w:styleId="Date">
    <w:name w:val="Date"/>
    <w:basedOn w:val="Normal"/>
    <w:next w:val="Normal"/>
    <w:link w:val="DateChar"/>
    <w:rsid w:val="0004651B"/>
    <w:pPr>
      <w:spacing w:after="0" w:line="240" w:lineRule="auto"/>
    </w:pPr>
    <w:rPr>
      <w:rFonts w:eastAsia="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eastAsia="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4"/>
      </w:numPr>
      <w:spacing w:after="120" w:line="240" w:lineRule="auto"/>
      <w:ind w:right="-216"/>
    </w:pPr>
    <w:rPr>
      <w:rFonts w:eastAsia="Times New Roman" w:cs="Times New Roman"/>
      <w:b/>
      <w:iCs/>
      <w:sz w:val="24"/>
      <w:szCs w:val="24"/>
    </w:rPr>
  </w:style>
  <w:style w:type="paragraph" w:customStyle="1" w:styleId="S1-subpara">
    <w:name w:val="S1-sub para"/>
    <w:basedOn w:val="Normal"/>
    <w:link w:val="S1-subparaChar"/>
    <w:rsid w:val="0004651B"/>
    <w:pPr>
      <w:numPr>
        <w:ilvl w:val="1"/>
        <w:numId w:val="4"/>
      </w:numPr>
      <w:spacing w:after="200" w:line="240" w:lineRule="auto"/>
      <w:jc w:val="both"/>
    </w:pPr>
    <w:rPr>
      <w:rFonts w:eastAsia="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5"/>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6"/>
      </w:numPr>
    </w:pPr>
  </w:style>
  <w:style w:type="paragraph" w:customStyle="1" w:styleId="Sec8Sub-Clauses">
    <w:name w:val="Sec 8 Sub-Clauses"/>
    <w:basedOn w:val="Sec8Clauses"/>
    <w:qFormat/>
    <w:rsid w:val="0004651B"/>
    <w:pPr>
      <w:numPr>
        <w:ilvl w:val="1"/>
        <w:numId w:val="7"/>
      </w:numPr>
    </w:pPr>
    <w:rPr>
      <w:b w:val="0"/>
    </w:rPr>
  </w:style>
  <w:style w:type="paragraph" w:customStyle="1" w:styleId="StyleSec8Sub-ClausesJustified">
    <w:name w:val="Style Sec 8 Sub-Clauses + Justified"/>
    <w:basedOn w:val="Sec8Sub-Clauses"/>
    <w:rsid w:val="0004651B"/>
    <w:pPr>
      <w:numPr>
        <w:ilvl w:val="0"/>
        <w:numId w:val="8"/>
      </w:numPr>
      <w:jc w:val="both"/>
    </w:pPr>
    <w:rPr>
      <w:bCs w:val="0"/>
    </w:rPr>
  </w:style>
  <w:style w:type="numbering" w:customStyle="1" w:styleId="Style1">
    <w:name w:val="Style1"/>
    <w:uiPriority w:val="99"/>
    <w:rsid w:val="0004651B"/>
    <w:pPr>
      <w:numPr>
        <w:numId w:val="9"/>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0"/>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0"/>
      </w:numPr>
      <w:spacing w:before="240" w:after="0" w:line="288" w:lineRule="auto"/>
      <w:outlineLvl w:val="1"/>
    </w:pPr>
    <w:rPr>
      <w:rFonts w:ascii="Arial" w:eastAsia="Times New Roman" w:hAnsi="Arial" w:cs="Times New Roman"/>
      <w:szCs w:val="24"/>
      <w:lang w:val="en-GB" w:eastAsia="en-GB"/>
    </w:rPr>
  </w:style>
  <w:style w:type="paragraph" w:customStyle="1" w:styleId="MRNumberedHeading3">
    <w:name w:val="M&amp;R Numbered Heading 3"/>
    <w:basedOn w:val="Normal"/>
    <w:rsid w:val="0004651B"/>
    <w:pPr>
      <w:numPr>
        <w:ilvl w:val="2"/>
        <w:numId w:val="10"/>
      </w:numPr>
      <w:spacing w:before="240" w:after="0" w:line="288" w:lineRule="auto"/>
      <w:outlineLvl w:val="2"/>
    </w:pPr>
    <w:rPr>
      <w:rFonts w:ascii="Arial" w:eastAsia="Times New Roman" w:hAnsi="Arial" w:cs="Times New Roman"/>
      <w:szCs w:val="24"/>
      <w:lang w:val="en-GB" w:eastAsia="en-GB"/>
    </w:rPr>
  </w:style>
  <w:style w:type="paragraph" w:customStyle="1" w:styleId="MRNumberedHeading4">
    <w:name w:val="M&amp;R Numbered Heading 4"/>
    <w:basedOn w:val="Normal"/>
    <w:rsid w:val="0004651B"/>
    <w:pPr>
      <w:numPr>
        <w:ilvl w:val="3"/>
        <w:numId w:val="10"/>
      </w:numPr>
      <w:spacing w:before="240" w:after="0" w:line="288" w:lineRule="auto"/>
      <w:outlineLvl w:val="3"/>
    </w:pPr>
    <w:rPr>
      <w:rFonts w:ascii="Arial" w:eastAsia="Times New Roman" w:hAnsi="Arial" w:cs="Times New Roman"/>
      <w:lang w:val="en-GB" w:eastAsia="en-GB"/>
    </w:rPr>
  </w:style>
  <w:style w:type="paragraph" w:customStyle="1" w:styleId="MRNumberedHeading5">
    <w:name w:val="M&amp;R Numbered Heading 5"/>
    <w:basedOn w:val="Normal"/>
    <w:rsid w:val="0004651B"/>
    <w:pPr>
      <w:numPr>
        <w:ilvl w:val="4"/>
        <w:numId w:val="10"/>
      </w:numPr>
      <w:spacing w:before="240" w:after="0" w:line="288" w:lineRule="auto"/>
      <w:outlineLvl w:val="4"/>
    </w:pPr>
    <w:rPr>
      <w:rFonts w:ascii="Arial" w:eastAsia="Times New Roman" w:hAnsi="Arial" w:cs="Times New Roman"/>
      <w:lang w:val="en-GB" w:eastAsia="en-GB"/>
    </w:rPr>
  </w:style>
  <w:style w:type="paragraph" w:customStyle="1" w:styleId="MRNumberedHeading6">
    <w:name w:val="M&amp;R Numbered Heading 6"/>
    <w:basedOn w:val="Normal"/>
    <w:rsid w:val="0004651B"/>
    <w:pPr>
      <w:numPr>
        <w:ilvl w:val="5"/>
        <w:numId w:val="10"/>
      </w:numPr>
      <w:spacing w:before="240" w:after="0" w:line="288" w:lineRule="auto"/>
      <w:outlineLvl w:val="5"/>
    </w:pPr>
    <w:rPr>
      <w:rFonts w:ascii="Arial" w:eastAsia="Times New Roman" w:hAnsi="Arial" w:cs="Times New Roman"/>
      <w:szCs w:val="24"/>
      <w:lang w:val="en-GB" w:eastAsia="en-GB"/>
    </w:rPr>
  </w:style>
  <w:style w:type="paragraph" w:customStyle="1" w:styleId="MRNumberedHeading7">
    <w:name w:val="M&amp;R Numbered Heading 7"/>
    <w:basedOn w:val="Normal"/>
    <w:rsid w:val="0004651B"/>
    <w:pPr>
      <w:numPr>
        <w:ilvl w:val="6"/>
        <w:numId w:val="10"/>
      </w:numPr>
      <w:spacing w:before="240" w:after="0" w:line="288" w:lineRule="auto"/>
      <w:outlineLvl w:val="6"/>
    </w:pPr>
    <w:rPr>
      <w:rFonts w:ascii="Arial" w:eastAsia="Times New Roman" w:hAnsi="Arial" w:cs="Times New Roman"/>
      <w:szCs w:val="24"/>
      <w:lang w:val="en-GB" w:eastAsia="en-GB"/>
    </w:rPr>
  </w:style>
  <w:style w:type="paragraph" w:customStyle="1" w:styleId="MRNumberedHeading8">
    <w:name w:val="M&amp;R Numbered Heading 8"/>
    <w:basedOn w:val="Normal"/>
    <w:rsid w:val="0004651B"/>
    <w:pPr>
      <w:numPr>
        <w:ilvl w:val="7"/>
        <w:numId w:val="10"/>
      </w:numPr>
      <w:spacing w:before="240" w:after="0" w:line="288" w:lineRule="auto"/>
      <w:outlineLvl w:val="7"/>
    </w:pPr>
    <w:rPr>
      <w:rFonts w:ascii="Arial" w:eastAsia="Times New Roman" w:hAnsi="Arial" w:cs="Times New Roman"/>
      <w:szCs w:val="24"/>
      <w:lang w:val="en-GB" w:eastAsia="en-GB"/>
    </w:rPr>
  </w:style>
  <w:style w:type="paragraph" w:customStyle="1" w:styleId="MRNumberedHeading9">
    <w:name w:val="M&amp;R Numbered Heading 9"/>
    <w:basedOn w:val="Normal"/>
    <w:rsid w:val="0004651B"/>
    <w:pPr>
      <w:numPr>
        <w:ilvl w:val="8"/>
        <w:numId w:val="10"/>
      </w:numPr>
      <w:spacing w:before="240" w:after="0" w:line="288" w:lineRule="auto"/>
      <w:outlineLvl w:val="8"/>
    </w:pPr>
    <w:rPr>
      <w:rFonts w:ascii="Arial" w:eastAsia="Times New Roman" w:hAnsi="Arial" w:cs="Times New Roman"/>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eastAsia="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1"/>
      </w:numPr>
      <w:spacing w:after="120" w:line="240" w:lineRule="auto"/>
    </w:pPr>
    <w:rPr>
      <w:rFonts w:eastAsia="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3"/>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3"/>
      </w:numPr>
      <w:spacing w:before="0" w:after="200"/>
    </w:pPr>
  </w:style>
  <w:style w:type="paragraph" w:customStyle="1" w:styleId="ITBh2">
    <w:name w:val="ITBh2"/>
    <w:basedOn w:val="SPDParagraphHeading2"/>
    <w:link w:val="ITBh2Char"/>
    <w:qFormat/>
    <w:rsid w:val="0004651B"/>
    <w:pPr>
      <w:numPr>
        <w:numId w:val="15"/>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eastAsia="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eastAsia="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eastAsia="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2"/>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
    <w:name w:val="Mention"/>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eastAsia="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4"/>
      </w:numPr>
      <w:spacing w:after="0" w:line="240" w:lineRule="auto"/>
      <w:contextualSpacing/>
    </w:pPr>
    <w:rPr>
      <w:rFonts w:eastAsia="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17"/>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eastAsia="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18"/>
      </w:numPr>
      <w:spacing w:after="200" w:line="240" w:lineRule="auto"/>
      <w:ind w:left="564" w:hanging="632"/>
      <w:jc w:val="both"/>
    </w:pPr>
    <w:rPr>
      <w:rFonts w:eastAsia="Times New Roman" w:cs="Times New Roman"/>
      <w:bCs/>
      <w:sz w:val="24"/>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19"/>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 w:type="paragraph" w:customStyle="1" w:styleId="HeadingSections">
    <w:name w:val="Heading Sections"/>
    <w:basedOn w:val="Heading1"/>
    <w:link w:val="HeadingSectionsChar"/>
    <w:qFormat/>
    <w:rsid w:val="00300623"/>
    <w:pPr>
      <w:keepNext/>
      <w:keepLines/>
      <w:tabs>
        <w:tab w:val="center" w:pos="4680"/>
        <w:tab w:val="left" w:pos="7960"/>
      </w:tabs>
      <w:spacing w:before="0" w:after="0"/>
    </w:pPr>
    <w:rPr>
      <w:rFonts w:ascii="Times New Roman Bold" w:hAnsi="Times New Roman Bold"/>
      <w:sz w:val="32"/>
      <w:szCs w:val="20"/>
    </w:rPr>
  </w:style>
  <w:style w:type="character" w:customStyle="1" w:styleId="HeadingSectionsChar">
    <w:name w:val="Heading Sections Char"/>
    <w:basedOn w:val="Heading1Char"/>
    <w:link w:val="HeadingSections"/>
    <w:rsid w:val="00300623"/>
    <w:rPr>
      <w:rFonts w:ascii="Times New Roman Bold" w:eastAsia="Times New Roman" w:hAnsi="Times New Roman Bold" w:cs="Times New Roman"/>
      <w:b/>
      <w:kern w:val="28"/>
      <w:sz w:val="32"/>
      <w:szCs w:val="20"/>
    </w:rPr>
  </w:style>
  <w:style w:type="paragraph" w:customStyle="1" w:styleId="Clauses">
    <w:name w:val="Clauses"/>
    <w:basedOn w:val="Normal"/>
    <w:rsid w:val="00AE66D7"/>
    <w:pPr>
      <w:keepLines/>
      <w:numPr>
        <w:numId w:val="23"/>
      </w:numPr>
      <w:spacing w:after="120" w:line="240" w:lineRule="auto"/>
      <w:outlineLvl w:val="0"/>
    </w:pPr>
    <w:rPr>
      <w:rFonts w:ascii="Times New Roman Bold" w:eastAsia="Times New Roman" w:hAnsi="Times New Roman Bold" w:cs="Times New Roman"/>
      <w:b/>
      <w:sz w:val="24"/>
      <w:lang w:val="es-ES_tradnl" w:eastAsia="en-GB"/>
    </w:rPr>
  </w:style>
  <w:style w:type="paragraph" w:customStyle="1" w:styleId="Normala">
    <w:name w:val="Normal(a)"/>
    <w:basedOn w:val="Normal"/>
    <w:rsid w:val="00AE66D7"/>
    <w:pPr>
      <w:keepLines/>
      <w:tabs>
        <w:tab w:val="left" w:pos="1418"/>
        <w:tab w:val="num" w:pos="1712"/>
      </w:tabs>
      <w:spacing w:after="120" w:line="240" w:lineRule="auto"/>
      <w:ind w:left="1418" w:hanging="426"/>
      <w:jc w:val="both"/>
    </w:pPr>
    <w:rPr>
      <w:rFonts w:eastAsia="Times New Roman" w:cs="Times New Roman"/>
      <w:sz w:val="24"/>
      <w:lang w:val="en-GB" w:eastAsia="en-GB"/>
    </w:rPr>
  </w:style>
  <w:style w:type="paragraph" w:customStyle="1" w:styleId="Normali">
    <w:name w:val="Normal(i)"/>
    <w:basedOn w:val="Normala"/>
    <w:rsid w:val="00AE66D7"/>
    <w:pPr>
      <w:numPr>
        <w:ilvl w:val="3"/>
      </w:numPr>
      <w:tabs>
        <w:tab w:val="clear" w:pos="1418"/>
        <w:tab w:val="num" w:pos="1712"/>
        <w:tab w:val="left" w:pos="1843"/>
      </w:tabs>
      <w:ind w:left="1418" w:hanging="426"/>
    </w:pPr>
  </w:style>
  <w:style w:type="paragraph" w:customStyle="1" w:styleId="Normal1">
    <w:name w:val="Normal(1)"/>
    <w:basedOn w:val="Normal"/>
    <w:rsid w:val="00AE66D7"/>
    <w:pPr>
      <w:tabs>
        <w:tab w:val="num" w:pos="709"/>
      </w:tabs>
      <w:spacing w:after="120" w:line="240" w:lineRule="auto"/>
      <w:ind w:left="709" w:hanging="709"/>
      <w:jc w:val="both"/>
    </w:pPr>
    <w:rPr>
      <w:rFonts w:eastAsia="Times New Roman" w:cs="Times New Roman"/>
      <w:sz w:val="24"/>
      <w:lang w:val="en-GB" w:eastAsia="en-GB"/>
    </w:rPr>
  </w:style>
  <w:style w:type="paragraph" w:styleId="Salutation">
    <w:name w:val="Salutation"/>
    <w:basedOn w:val="Normal"/>
    <w:next w:val="Normal"/>
    <w:link w:val="SalutationChar"/>
    <w:rsid w:val="00AE66D7"/>
    <w:pPr>
      <w:spacing w:after="0" w:line="240" w:lineRule="auto"/>
    </w:pPr>
    <w:rPr>
      <w:rFonts w:eastAsia="Times New Roman" w:cs="Times New Roman"/>
      <w:sz w:val="24"/>
      <w:szCs w:val="24"/>
    </w:rPr>
  </w:style>
  <w:style w:type="character" w:customStyle="1" w:styleId="SalutationChar">
    <w:name w:val="Salutation Char"/>
    <w:basedOn w:val="DefaultParagraphFont"/>
    <w:link w:val="Salutation"/>
    <w:uiPriority w:val="99"/>
    <w:rsid w:val="00AE66D7"/>
    <w:rPr>
      <w:rFonts w:ascii="Times New Roman" w:eastAsia="Times New Roman" w:hAnsi="Times New Roman" w:cs="Times New Roman"/>
      <w:sz w:val="24"/>
      <w:szCs w:val="24"/>
    </w:rPr>
  </w:style>
  <w:style w:type="paragraph" w:styleId="ListContinue">
    <w:name w:val="List Continue"/>
    <w:basedOn w:val="Normal"/>
    <w:rsid w:val="00AE66D7"/>
    <w:pPr>
      <w:spacing w:after="120" w:line="240" w:lineRule="auto"/>
      <w:ind w:left="283"/>
    </w:pPr>
    <w:rPr>
      <w:rFonts w:eastAsia="Times New Roman" w:cs="Times New Roman"/>
      <w:sz w:val="24"/>
      <w:szCs w:val="24"/>
    </w:rPr>
  </w:style>
  <w:style w:type="paragraph" w:styleId="NormalIndent">
    <w:name w:val="Normal Indent"/>
    <w:basedOn w:val="Normal"/>
    <w:rsid w:val="00AE66D7"/>
    <w:pPr>
      <w:spacing w:after="0" w:line="240" w:lineRule="auto"/>
      <w:ind w:left="708"/>
    </w:pPr>
    <w:rPr>
      <w:rFonts w:eastAsia="Times New Roman" w:cs="Times New Roman"/>
      <w:sz w:val="24"/>
      <w:szCs w:val="24"/>
    </w:rPr>
  </w:style>
  <w:style w:type="paragraph" w:styleId="Caption">
    <w:name w:val="caption"/>
    <w:basedOn w:val="Normal"/>
    <w:next w:val="Normal"/>
    <w:qFormat/>
    <w:rsid w:val="00AE66D7"/>
    <w:pPr>
      <w:spacing w:after="0" w:line="240" w:lineRule="auto"/>
      <w:ind w:left="2340"/>
    </w:pPr>
    <w:rPr>
      <w:rFonts w:eastAsia="Times New Roman" w:cs="Times New Roman"/>
      <w:b/>
      <w:bCs/>
      <w:szCs w:val="24"/>
      <w:lang w:val="en-GB" w:eastAsia="it-IT"/>
    </w:rPr>
  </w:style>
  <w:style w:type="paragraph" w:customStyle="1" w:styleId="xl26">
    <w:name w:val="xl26"/>
    <w:basedOn w:val="Normal"/>
    <w:rsid w:val="00AE66D7"/>
    <w:pPr>
      <w:spacing w:before="100" w:beforeAutospacing="1" w:after="100" w:afterAutospacing="1" w:line="240" w:lineRule="auto"/>
    </w:pPr>
    <w:rPr>
      <w:rFonts w:eastAsia="Times New Roman" w:cs="Times New Roman"/>
      <w:b/>
      <w:bCs/>
      <w:sz w:val="24"/>
      <w:szCs w:val="24"/>
      <w:lang w:val="it-IT" w:eastAsia="it-IT"/>
    </w:rPr>
  </w:style>
  <w:style w:type="paragraph" w:customStyle="1" w:styleId="xl143">
    <w:name w:val="xl143"/>
    <w:basedOn w:val="Normal"/>
    <w:rsid w:val="00AE66D7"/>
    <w:pPr>
      <w:pBdr>
        <w:left w:val="single" w:sz="4" w:space="0" w:color="auto"/>
        <w:right w:val="single" w:sz="4" w:space="0" w:color="000000"/>
      </w:pBdr>
      <w:spacing w:before="100" w:beforeAutospacing="1" w:after="100" w:afterAutospacing="1" w:line="240" w:lineRule="auto"/>
    </w:pPr>
    <w:rPr>
      <w:rFonts w:eastAsia="Times New Roman" w:cs="Times New Roman"/>
      <w:b/>
      <w:bCs/>
      <w:u w:val="single"/>
      <w:lang w:val="it-IT" w:eastAsia="it-IT"/>
    </w:rPr>
  </w:style>
  <w:style w:type="paragraph" w:customStyle="1" w:styleId="xl41">
    <w:name w:val="xl41"/>
    <w:basedOn w:val="Normal"/>
    <w:rsid w:val="00AE66D7"/>
    <w:pPr>
      <w:spacing w:before="100" w:beforeAutospacing="1" w:after="100" w:afterAutospacing="1" w:line="240" w:lineRule="auto"/>
    </w:pPr>
    <w:rPr>
      <w:rFonts w:eastAsia="Times New Roman" w:cs="Times New Roman"/>
      <w:lang w:val="it-IT" w:eastAsia="it-IT"/>
    </w:rPr>
  </w:style>
  <w:style w:type="paragraph" w:customStyle="1" w:styleId="A1-Heading1">
    <w:name w:val="A1-Heading1"/>
    <w:basedOn w:val="Heading1"/>
    <w:rsid w:val="00AE66D7"/>
    <w:pPr>
      <w:spacing w:after="240"/>
    </w:pPr>
    <w:rPr>
      <w:kern w:val="0"/>
      <w:sz w:val="32"/>
      <w:szCs w:val="20"/>
    </w:rPr>
  </w:style>
  <w:style w:type="paragraph" w:customStyle="1" w:styleId="A1-Heading2">
    <w:name w:val="A1-Heading2"/>
    <w:basedOn w:val="Heading2"/>
    <w:link w:val="A1-Heading2Char"/>
    <w:rsid w:val="00AE66D7"/>
    <w:pPr>
      <w:tabs>
        <w:tab w:val="clear" w:pos="619"/>
        <w:tab w:val="left" w:pos="360"/>
      </w:tabs>
      <w:spacing w:after="0"/>
      <w:ind w:left="720" w:hanging="360"/>
      <w:contextualSpacing/>
    </w:pPr>
    <w:rPr>
      <w:rFonts w:ascii="Times New Roman" w:hAnsi="Times New Roman"/>
      <w:bCs/>
      <w:smallCaps/>
      <w:sz w:val="24"/>
      <w:lang w:val="en-GB"/>
    </w:rPr>
  </w:style>
  <w:style w:type="paragraph" w:customStyle="1" w:styleId="A2-Heading1">
    <w:name w:val="A2-Heading 1"/>
    <w:basedOn w:val="Heading1"/>
    <w:rsid w:val="00AE66D7"/>
    <w:pPr>
      <w:numPr>
        <w:ilvl w:val="12"/>
      </w:numPr>
      <w:spacing w:before="0" w:after="0"/>
    </w:pPr>
    <w:rPr>
      <w:rFonts w:ascii="Times New Roman Bold" w:hAnsi="Times New Roman Bold"/>
      <w:kern w:val="0"/>
      <w:sz w:val="32"/>
    </w:rPr>
  </w:style>
  <w:style w:type="paragraph" w:customStyle="1" w:styleId="A2-Heading2">
    <w:name w:val="A2-Heading 2"/>
    <w:basedOn w:val="Heading2"/>
    <w:rsid w:val="00AE66D7"/>
    <w:pPr>
      <w:tabs>
        <w:tab w:val="clear" w:pos="619"/>
        <w:tab w:val="num" w:pos="360"/>
      </w:tabs>
      <w:spacing w:after="0"/>
      <w:ind w:left="720" w:hanging="720"/>
      <w:contextualSpacing/>
    </w:pPr>
    <w:rPr>
      <w:rFonts w:ascii="Times New Roman" w:hAnsi="Times New Roman"/>
      <w:bCs/>
      <w:smallCaps/>
      <w:sz w:val="24"/>
      <w:lang w:val="en-GB"/>
    </w:rPr>
  </w:style>
  <w:style w:type="paragraph" w:customStyle="1" w:styleId="A1-Heading3">
    <w:name w:val="A1-Heading 3"/>
    <w:basedOn w:val="Heading3"/>
    <w:rsid w:val="00AE66D7"/>
    <w:pPr>
      <w:tabs>
        <w:tab w:val="left" w:pos="540"/>
      </w:tabs>
      <w:spacing w:after="0"/>
      <w:ind w:left="533" w:right="-29" w:hanging="533"/>
      <w:contextualSpacing/>
      <w:jc w:val="left"/>
    </w:pPr>
    <w:rPr>
      <w:bCs/>
      <w:lang w:val="en-GB"/>
    </w:rPr>
  </w:style>
  <w:style w:type="paragraph" w:customStyle="1" w:styleId="A1-Heading4">
    <w:name w:val="A1-Heading 4"/>
    <w:basedOn w:val="Heading4"/>
    <w:rsid w:val="00AE66D7"/>
    <w:pPr>
      <w:numPr>
        <w:ilvl w:val="0"/>
        <w:numId w:val="0"/>
      </w:numPr>
      <w:tabs>
        <w:tab w:val="left" w:pos="720"/>
        <w:tab w:val="left" w:pos="1062"/>
        <w:tab w:val="right" w:leader="dot" w:pos="8640"/>
      </w:tabs>
      <w:spacing w:before="0" w:after="0"/>
      <w:ind w:left="1062" w:hanging="720"/>
      <w:jc w:val="left"/>
    </w:pPr>
    <w:rPr>
      <w:b/>
      <w:bCs/>
      <w:spacing w:val="0"/>
    </w:rPr>
  </w:style>
  <w:style w:type="paragraph" w:customStyle="1" w:styleId="A2-Heading3">
    <w:name w:val="A2-Heading 3"/>
    <w:basedOn w:val="Heading3"/>
    <w:rsid w:val="00AE66D7"/>
    <w:pPr>
      <w:tabs>
        <w:tab w:val="left" w:pos="540"/>
      </w:tabs>
      <w:spacing w:after="0"/>
      <w:ind w:left="539" w:right="-34" w:hanging="539"/>
      <w:contextualSpacing/>
      <w:jc w:val="left"/>
    </w:pPr>
    <w:rPr>
      <w:bCs/>
      <w:lang w:val="en-GB"/>
    </w:rPr>
  </w:style>
  <w:style w:type="paragraph" w:customStyle="1" w:styleId="Section3-Heading1">
    <w:name w:val="Section 3 - Heading 1"/>
    <w:basedOn w:val="Normal"/>
    <w:rsid w:val="00AE66D7"/>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paragraph" w:customStyle="1" w:styleId="CharChar">
    <w:name w:val="Char Char"/>
    <w:basedOn w:val="Normal"/>
    <w:uiPriority w:val="99"/>
    <w:rsid w:val="00AE66D7"/>
    <w:pPr>
      <w:autoSpaceDE w:val="0"/>
      <w:autoSpaceDN w:val="0"/>
      <w:spacing w:line="240" w:lineRule="exact"/>
    </w:pPr>
    <w:rPr>
      <w:rFonts w:ascii="Arial" w:eastAsia="Times New Roman" w:hAnsi="Arial" w:cs="Arial"/>
      <w:b/>
      <w:lang w:eastAsia="de-DE"/>
    </w:rPr>
  </w:style>
  <w:style w:type="character" w:customStyle="1" w:styleId="GaramondTimesNewRoman">
    <w:name w:val="Стиль Стиль Garamond + Times New Roman"/>
    <w:basedOn w:val="DefaultParagraphFont"/>
    <w:uiPriority w:val="99"/>
    <w:rsid w:val="00AE66D7"/>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DefaultParagraphFont"/>
    <w:uiPriority w:val="99"/>
    <w:rsid w:val="00AE66D7"/>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AE66D7"/>
    <w:pPr>
      <w:numPr>
        <w:numId w:val="25"/>
      </w:numPr>
      <w:pBdr>
        <w:bottom w:val="none" w:sz="0" w:space="0" w:color="auto"/>
      </w:pBdr>
      <w:tabs>
        <w:tab w:val="clear" w:pos="9000"/>
      </w:tabs>
      <w:ind w:right="-88"/>
    </w:pPr>
    <w:rPr>
      <w:rFonts w:ascii="Arial" w:hAnsi="Arial" w:cs="Arial"/>
      <w:bCs/>
      <w:sz w:val="22"/>
      <w:lang w:val="en-GB"/>
    </w:rPr>
  </w:style>
  <w:style w:type="paragraph" w:customStyle="1" w:styleId="Subtitulos">
    <w:name w:val="Subtitulos"/>
    <w:basedOn w:val="Heading2"/>
    <w:rsid w:val="00AE66D7"/>
    <w:pPr>
      <w:tabs>
        <w:tab w:val="clear" w:pos="619"/>
        <w:tab w:val="left" w:pos="360"/>
      </w:tabs>
      <w:spacing w:before="120" w:after="120"/>
      <w:contextualSpacing/>
      <w:jc w:val="left"/>
    </w:pPr>
    <w:rPr>
      <w:sz w:val="24"/>
      <w:szCs w:val="20"/>
      <w:lang w:val="es-ES_tradnl"/>
    </w:rPr>
  </w:style>
  <w:style w:type="character" w:styleId="Emphasis">
    <w:name w:val="Emphasis"/>
    <w:basedOn w:val="DefaultParagraphFont"/>
    <w:qFormat/>
    <w:rsid w:val="00AE66D7"/>
    <w:rPr>
      <w:i/>
      <w:iCs/>
    </w:rPr>
  </w:style>
  <w:style w:type="paragraph" w:customStyle="1" w:styleId="41Autolist4">
    <w:name w:val="4.1 Autolist4"/>
    <w:basedOn w:val="Normal"/>
    <w:next w:val="Normal"/>
    <w:rsid w:val="00AE66D7"/>
    <w:pPr>
      <w:keepNext/>
      <w:spacing w:before="120" w:after="120" w:line="240" w:lineRule="auto"/>
      <w:jc w:val="both"/>
    </w:pPr>
    <w:rPr>
      <w:rFonts w:eastAsia="Times New Roman" w:cs="Times New Roman"/>
      <w:sz w:val="24"/>
    </w:rPr>
  </w:style>
  <w:style w:type="paragraph" w:customStyle="1" w:styleId="iAutoList">
    <w:name w:val="(i) AutoList"/>
    <w:basedOn w:val="Normal"/>
    <w:next w:val="Normal"/>
    <w:rsid w:val="00AE66D7"/>
    <w:pPr>
      <w:spacing w:before="120" w:after="120" w:line="240" w:lineRule="auto"/>
      <w:ind w:left="720" w:hanging="360"/>
      <w:jc w:val="both"/>
    </w:pPr>
    <w:rPr>
      <w:rFonts w:eastAsia="Times New Roman" w:cs="Times New Roman"/>
      <w:snapToGrid w:val="0"/>
      <w:sz w:val="24"/>
      <w:lang w:val="es-ES_tradnl"/>
    </w:rPr>
  </w:style>
  <w:style w:type="paragraph" w:customStyle="1" w:styleId="Section4-Heading1">
    <w:name w:val="Section 4 - Heading 1"/>
    <w:basedOn w:val="Section3-Heading1"/>
    <w:rsid w:val="00AE66D7"/>
  </w:style>
  <w:style w:type="character" w:customStyle="1" w:styleId="DeltaViewInsertion">
    <w:name w:val="DeltaView Insertion"/>
    <w:uiPriority w:val="99"/>
    <w:rsid w:val="00AE66D7"/>
    <w:rPr>
      <w:color w:val="0000FF"/>
      <w:u w:val="double"/>
    </w:rPr>
  </w:style>
  <w:style w:type="paragraph" w:customStyle="1" w:styleId="Section8Heading1">
    <w:name w:val="Section 8. Heading1"/>
    <w:basedOn w:val="A1-Heading2"/>
    <w:qFormat/>
    <w:rsid w:val="00AE66D7"/>
    <w:pPr>
      <w:numPr>
        <w:numId w:val="28"/>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link w:val="Section8Heading2Char"/>
    <w:qFormat/>
    <w:rsid w:val="00AE66D7"/>
    <w:pPr>
      <w:spacing w:after="200" w:line="240" w:lineRule="auto"/>
    </w:pPr>
    <w:rPr>
      <w:rFonts w:eastAsia="Times New Roman" w:cs="Times New Roman"/>
      <w:b/>
      <w:bCs/>
      <w:sz w:val="24"/>
      <w:szCs w:val="24"/>
    </w:rPr>
  </w:style>
  <w:style w:type="paragraph" w:customStyle="1" w:styleId="Section8Header1">
    <w:name w:val="Section 8. Header1"/>
    <w:qFormat/>
    <w:rsid w:val="00AE66D7"/>
    <w:pPr>
      <w:numPr>
        <w:numId w:val="30"/>
      </w:numPr>
      <w:spacing w:before="240" w:after="240" w:line="240" w:lineRule="auto"/>
      <w:jc w:val="center"/>
    </w:pPr>
    <w:rPr>
      <w:rFonts w:eastAsia="Times New Roman" w:cs="Times New Roman"/>
      <w:b/>
      <w:sz w:val="32"/>
    </w:rPr>
  </w:style>
  <w:style w:type="paragraph" w:customStyle="1" w:styleId="Section8Heading3">
    <w:name w:val="Section 8. Heading3"/>
    <w:qFormat/>
    <w:rsid w:val="00AE66D7"/>
    <w:pPr>
      <w:spacing w:after="0" w:line="240" w:lineRule="auto"/>
      <w:ind w:hanging="534"/>
    </w:pPr>
    <w:rPr>
      <w:rFonts w:eastAsia="Times New Roman" w:cs="Times New Roman"/>
      <w:b/>
      <w:bCs/>
      <w:sz w:val="24"/>
      <w:szCs w:val="24"/>
    </w:rPr>
  </w:style>
  <w:style w:type="table" w:customStyle="1" w:styleId="TableGrid0">
    <w:name w:val="TableGrid"/>
    <w:rsid w:val="00AE66D7"/>
    <w:pPr>
      <w:spacing w:after="0" w:line="240" w:lineRule="auto"/>
    </w:pPr>
    <w:rPr>
      <w:rFonts w:eastAsiaTheme="minorEastAsia"/>
      <w:lang w:val="en-NZ" w:eastAsia="en-NZ"/>
    </w:rPr>
    <w:tblPr>
      <w:tblCellMar>
        <w:top w:w="0" w:type="dxa"/>
        <w:left w:w="0" w:type="dxa"/>
        <w:bottom w:w="0" w:type="dxa"/>
        <w:right w:w="0" w:type="dxa"/>
      </w:tblCellMar>
    </w:tblPr>
  </w:style>
  <w:style w:type="paragraph" w:customStyle="1" w:styleId="SectionVHeading2">
    <w:name w:val="Section V. Heading 2"/>
    <w:basedOn w:val="Normal"/>
    <w:rsid w:val="00AE66D7"/>
    <w:pPr>
      <w:spacing w:before="120" w:after="200" w:line="240" w:lineRule="auto"/>
      <w:jc w:val="center"/>
    </w:pPr>
    <w:rPr>
      <w:rFonts w:eastAsia="Times New Roman" w:cs="Times New Roman"/>
      <w:b/>
      <w:sz w:val="28"/>
      <w:szCs w:val="24"/>
      <w:lang w:val="es-ES_tradnl"/>
    </w:rPr>
  </w:style>
  <w:style w:type="paragraph" w:customStyle="1" w:styleId="SPDForm2">
    <w:name w:val="SPD  Form 2"/>
    <w:basedOn w:val="Normal"/>
    <w:qFormat/>
    <w:rsid w:val="00AE66D7"/>
    <w:pPr>
      <w:spacing w:before="120" w:after="240" w:line="240" w:lineRule="auto"/>
      <w:jc w:val="center"/>
    </w:pPr>
    <w:rPr>
      <w:rFonts w:eastAsia="Times New Roman" w:cs="Times New Roman"/>
      <w:b/>
      <w:sz w:val="36"/>
    </w:rPr>
  </w:style>
  <w:style w:type="paragraph" w:customStyle="1" w:styleId="Style50">
    <w:name w:val="Style 5"/>
    <w:basedOn w:val="Normal"/>
    <w:rsid w:val="00AE66D7"/>
    <w:pPr>
      <w:widowControl w:val="0"/>
      <w:autoSpaceDE w:val="0"/>
      <w:autoSpaceDN w:val="0"/>
      <w:spacing w:after="0" w:line="480" w:lineRule="exact"/>
      <w:jc w:val="center"/>
    </w:pPr>
    <w:rPr>
      <w:rFonts w:eastAsia="Times New Roman" w:cs="Times New Roman"/>
      <w:sz w:val="24"/>
      <w:szCs w:val="24"/>
    </w:rPr>
  </w:style>
  <w:style w:type="paragraph" w:customStyle="1" w:styleId="StyleP3Header1-ClausesAfter12pt">
    <w:name w:val="Style P3 Header1-Clauses + After:  12 pt"/>
    <w:basedOn w:val="P3Header1-Clauses"/>
    <w:rsid w:val="00AE66D7"/>
    <w:pPr>
      <w:numPr>
        <w:ilvl w:val="0"/>
        <w:numId w:val="0"/>
      </w:numPr>
      <w:tabs>
        <w:tab w:val="left" w:pos="972"/>
        <w:tab w:val="left" w:pos="1008"/>
      </w:tabs>
      <w:spacing w:before="0" w:after="240"/>
      <w:jc w:val="both"/>
    </w:pPr>
    <w:rPr>
      <w:lang w:val="es-ES_tradnl"/>
    </w:rPr>
  </w:style>
  <w:style w:type="paragraph" w:customStyle="1" w:styleId="Head41">
    <w:name w:val="Head 4.1"/>
    <w:basedOn w:val="Normal"/>
    <w:rsid w:val="00AE66D7"/>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4"/>
    </w:rPr>
  </w:style>
  <w:style w:type="paragraph" w:customStyle="1" w:styleId="p2">
    <w:name w:val="p2"/>
    <w:basedOn w:val="Normal"/>
    <w:rsid w:val="00AE66D7"/>
    <w:pPr>
      <w:spacing w:after="0" w:line="240" w:lineRule="auto"/>
    </w:pPr>
    <w:rPr>
      <w:rFonts w:ascii="Calibri" w:hAnsi="Calibri" w:cs="Times New Roman"/>
      <w:sz w:val="15"/>
      <w:szCs w:val="15"/>
    </w:rPr>
  </w:style>
  <w:style w:type="paragraph" w:customStyle="1" w:styleId="HeadingPARTItoIII">
    <w:name w:val="Heading PART I to III"/>
    <w:basedOn w:val="Heading1"/>
    <w:link w:val="HeadingPARTItoIIIChar"/>
    <w:qFormat/>
    <w:rsid w:val="00AE66D7"/>
    <w:pPr>
      <w:keepNext/>
      <w:keepLines/>
      <w:spacing w:after="240"/>
    </w:pPr>
    <w:rPr>
      <w:rFonts w:ascii="Times New Roman Bold" w:hAnsi="Times New Roman Bold"/>
      <w:sz w:val="32"/>
      <w:szCs w:val="20"/>
    </w:rPr>
  </w:style>
  <w:style w:type="character" w:customStyle="1" w:styleId="HeadingPARTItoIIIChar">
    <w:name w:val="Heading PART I to III Char"/>
    <w:basedOn w:val="Heading1Char"/>
    <w:link w:val="HeadingPARTItoIII"/>
    <w:rsid w:val="00AE66D7"/>
    <w:rPr>
      <w:rFonts w:ascii="Times New Roman Bold" w:eastAsia="Times New Roman" w:hAnsi="Times New Roman Bold" w:cs="Times New Roman"/>
      <w:b/>
      <w:kern w:val="28"/>
      <w:sz w:val="32"/>
      <w:szCs w:val="20"/>
    </w:rPr>
  </w:style>
  <w:style w:type="paragraph" w:customStyle="1" w:styleId="HeadingITC1">
    <w:name w:val="Heading ITC 1"/>
    <w:basedOn w:val="Heading1"/>
    <w:link w:val="HeadingITC1Char"/>
    <w:qFormat/>
    <w:rsid w:val="00AE66D7"/>
    <w:pPr>
      <w:keepNext/>
      <w:keepLines/>
      <w:spacing w:after="240"/>
    </w:pPr>
    <w:rPr>
      <w:rFonts w:ascii="Times New Roman Bold" w:hAnsi="Times New Roman Bold"/>
      <w:sz w:val="28"/>
      <w:szCs w:val="28"/>
    </w:rPr>
  </w:style>
  <w:style w:type="paragraph" w:customStyle="1" w:styleId="HeadingITC2">
    <w:name w:val="Heading ITC 2"/>
    <w:basedOn w:val="Heading2"/>
    <w:link w:val="HeadingITC2Char"/>
    <w:qFormat/>
    <w:rsid w:val="00AE66D7"/>
    <w:pPr>
      <w:tabs>
        <w:tab w:val="clear" w:pos="619"/>
        <w:tab w:val="left" w:pos="360"/>
      </w:tabs>
      <w:spacing w:after="0"/>
      <w:ind w:left="720" w:hanging="360"/>
      <w:contextualSpacing/>
      <w:jc w:val="left"/>
    </w:pPr>
    <w:rPr>
      <w:rFonts w:ascii="Times New Roman" w:hAnsi="Times New Roman"/>
      <w:sz w:val="24"/>
    </w:rPr>
  </w:style>
  <w:style w:type="character" w:customStyle="1" w:styleId="HeadingITC1Char">
    <w:name w:val="Heading ITC 1 Char"/>
    <w:basedOn w:val="Heading1Char"/>
    <w:link w:val="HeadingITC1"/>
    <w:rsid w:val="00AE66D7"/>
    <w:rPr>
      <w:rFonts w:ascii="Times New Roman Bold" w:eastAsia="Times New Roman" w:hAnsi="Times New Roman Bold" w:cs="Times New Roman"/>
      <w:b/>
      <w:kern w:val="28"/>
      <w:sz w:val="28"/>
      <w:szCs w:val="28"/>
    </w:rPr>
  </w:style>
  <w:style w:type="paragraph" w:customStyle="1" w:styleId="HeadingCCTB1">
    <w:name w:val="Heading CC TB 1"/>
    <w:basedOn w:val="Heading1"/>
    <w:link w:val="HeadingCCTB1Char"/>
    <w:qFormat/>
    <w:rsid w:val="00AE66D7"/>
    <w:pPr>
      <w:keepNext/>
      <w:keepLines/>
      <w:numPr>
        <w:numId w:val="31"/>
      </w:numPr>
      <w:spacing w:after="240"/>
    </w:pPr>
    <w:rPr>
      <w:rFonts w:ascii="Times New Roman Bold" w:hAnsi="Times New Roman Bold"/>
      <w:sz w:val="32"/>
      <w:szCs w:val="20"/>
    </w:rPr>
  </w:style>
  <w:style w:type="character" w:customStyle="1" w:styleId="HeadingITC2Char">
    <w:name w:val="Heading ITC 2 Char"/>
    <w:basedOn w:val="Heading2Char"/>
    <w:link w:val="HeadingITC2"/>
    <w:rsid w:val="00AE66D7"/>
    <w:rPr>
      <w:rFonts w:ascii="Times New Roman" w:eastAsia="Times New Roman" w:hAnsi="Times New Roman" w:cs="Times New Roman"/>
      <w:b/>
      <w:sz w:val="24"/>
      <w:szCs w:val="24"/>
    </w:rPr>
  </w:style>
  <w:style w:type="paragraph" w:customStyle="1" w:styleId="HeadingCCTB2">
    <w:name w:val="Heading CC TB 2"/>
    <w:basedOn w:val="Heading1"/>
    <w:link w:val="HeadingCCTB2Char"/>
    <w:qFormat/>
    <w:rsid w:val="00AE66D7"/>
    <w:pPr>
      <w:keepNext/>
      <w:keepLines/>
      <w:spacing w:after="240"/>
    </w:pPr>
    <w:rPr>
      <w:rFonts w:ascii="Times New Roman Bold" w:hAnsi="Times New Roman Bold"/>
      <w:smallCaps/>
      <w:sz w:val="28"/>
      <w:szCs w:val="28"/>
    </w:rPr>
  </w:style>
  <w:style w:type="character" w:customStyle="1" w:styleId="HeadingCCTB1Char">
    <w:name w:val="Heading CC TB 1 Char"/>
    <w:basedOn w:val="Heading1Char"/>
    <w:link w:val="HeadingCCTB1"/>
    <w:rsid w:val="00AE66D7"/>
    <w:rPr>
      <w:rFonts w:ascii="Times New Roman Bold" w:eastAsia="Times New Roman" w:hAnsi="Times New Roman Bold" w:cs="Times New Roman"/>
      <w:b/>
      <w:kern w:val="28"/>
      <w:sz w:val="32"/>
      <w:szCs w:val="20"/>
    </w:rPr>
  </w:style>
  <w:style w:type="paragraph" w:customStyle="1" w:styleId="HeadingCCTB3">
    <w:name w:val="Heading CC TB 3"/>
    <w:basedOn w:val="Heading3"/>
    <w:link w:val="HeadingCCTB3Char"/>
    <w:qFormat/>
    <w:rsid w:val="00AE66D7"/>
    <w:pPr>
      <w:numPr>
        <w:numId w:val="43"/>
      </w:numPr>
      <w:spacing w:before="120" w:after="120"/>
      <w:jc w:val="left"/>
    </w:pPr>
  </w:style>
  <w:style w:type="character" w:customStyle="1" w:styleId="HeadingCCTB2Char">
    <w:name w:val="Heading CC TB 2 Char"/>
    <w:basedOn w:val="Heading1Char"/>
    <w:link w:val="HeadingCCTB2"/>
    <w:rsid w:val="00AE66D7"/>
    <w:rPr>
      <w:rFonts w:ascii="Times New Roman Bold" w:eastAsia="Times New Roman" w:hAnsi="Times New Roman Bold" w:cs="Times New Roman"/>
      <w:b/>
      <w:smallCaps/>
      <w:kern w:val="28"/>
      <w:sz w:val="28"/>
      <w:szCs w:val="28"/>
    </w:rPr>
  </w:style>
  <w:style w:type="paragraph" w:customStyle="1" w:styleId="HeadingCCTB4">
    <w:name w:val="Heading CC TB 4"/>
    <w:basedOn w:val="A1-Heading2"/>
    <w:link w:val="HeadingCCTB4Char"/>
    <w:qFormat/>
    <w:rsid w:val="00AE66D7"/>
    <w:pPr>
      <w:ind w:left="360" w:firstLine="0"/>
    </w:pPr>
    <w:rPr>
      <w:sz w:val="32"/>
      <w:szCs w:val="32"/>
    </w:rPr>
  </w:style>
  <w:style w:type="character" w:customStyle="1" w:styleId="HeadingCCTB3Char">
    <w:name w:val="Heading CC TB 3 Char"/>
    <w:basedOn w:val="Heading3Char"/>
    <w:link w:val="HeadingCCTB3"/>
    <w:rsid w:val="00AE66D7"/>
    <w:rPr>
      <w:rFonts w:ascii="Times New Roman" w:eastAsia="Times New Roman" w:hAnsi="Times New Roman" w:cs="Times New Roman"/>
      <w:sz w:val="24"/>
      <w:szCs w:val="24"/>
    </w:rPr>
  </w:style>
  <w:style w:type="paragraph" w:customStyle="1" w:styleId="HeadingCCLS1">
    <w:name w:val="Heading CC LS 1"/>
    <w:basedOn w:val="Heading1"/>
    <w:link w:val="HeadingCCLS1Char"/>
    <w:qFormat/>
    <w:rsid w:val="00AE66D7"/>
    <w:pPr>
      <w:keepNext/>
      <w:keepLines/>
      <w:numPr>
        <w:numId w:val="32"/>
      </w:numPr>
      <w:spacing w:after="240"/>
    </w:pPr>
    <w:rPr>
      <w:rFonts w:ascii="Times New Roman Bold" w:hAnsi="Times New Roman Bold"/>
      <w:sz w:val="32"/>
      <w:szCs w:val="20"/>
    </w:rPr>
  </w:style>
  <w:style w:type="character" w:customStyle="1" w:styleId="A1-Heading2Char">
    <w:name w:val="A1-Heading2 Char"/>
    <w:basedOn w:val="Heading2Char"/>
    <w:link w:val="A1-Heading2"/>
    <w:rsid w:val="00AE66D7"/>
    <w:rPr>
      <w:rFonts w:ascii="Times New Roman" w:eastAsia="Times New Roman" w:hAnsi="Times New Roman" w:cs="Times New Roman"/>
      <w:b/>
      <w:bCs/>
      <w:smallCaps/>
      <w:sz w:val="24"/>
      <w:szCs w:val="24"/>
      <w:lang w:val="en-GB"/>
    </w:rPr>
  </w:style>
  <w:style w:type="character" w:customStyle="1" w:styleId="HeadingCCTB4Char">
    <w:name w:val="Heading CC TB 4 Char"/>
    <w:basedOn w:val="A1-Heading2Char"/>
    <w:link w:val="HeadingCCTB4"/>
    <w:rsid w:val="00AE66D7"/>
    <w:rPr>
      <w:rFonts w:ascii="Times New Roman" w:eastAsia="Times New Roman" w:hAnsi="Times New Roman" w:cs="Times New Roman"/>
      <w:b/>
      <w:bCs/>
      <w:smallCaps/>
      <w:sz w:val="32"/>
      <w:szCs w:val="32"/>
      <w:lang w:val="en-GB"/>
    </w:rPr>
  </w:style>
  <w:style w:type="paragraph" w:customStyle="1" w:styleId="HeadingCCLS2">
    <w:name w:val="Heading CC LS 2"/>
    <w:basedOn w:val="Heading1"/>
    <w:link w:val="HeadingCCLS2Char"/>
    <w:qFormat/>
    <w:rsid w:val="00AE66D7"/>
    <w:pPr>
      <w:keepNext/>
      <w:keepLines/>
      <w:spacing w:after="240"/>
    </w:pPr>
    <w:rPr>
      <w:rFonts w:ascii="Times New Roman Bold" w:hAnsi="Times New Roman Bold"/>
      <w:smallCaps/>
      <w:sz w:val="28"/>
      <w:szCs w:val="28"/>
    </w:rPr>
  </w:style>
  <w:style w:type="character" w:customStyle="1" w:styleId="HeadingCCLS1Char">
    <w:name w:val="Heading CC LS 1 Char"/>
    <w:basedOn w:val="Heading1Char"/>
    <w:link w:val="HeadingCCLS1"/>
    <w:rsid w:val="00AE66D7"/>
    <w:rPr>
      <w:rFonts w:ascii="Times New Roman Bold" w:eastAsia="Times New Roman" w:hAnsi="Times New Roman Bold" w:cs="Times New Roman"/>
      <w:b/>
      <w:kern w:val="28"/>
      <w:sz w:val="32"/>
      <w:szCs w:val="20"/>
    </w:rPr>
  </w:style>
  <w:style w:type="paragraph" w:customStyle="1" w:styleId="HeadingCCLS3">
    <w:name w:val="Heading CC LS 3"/>
    <w:basedOn w:val="Section8Heading2"/>
    <w:link w:val="HeadingCCLS3Char"/>
    <w:qFormat/>
    <w:rsid w:val="00AE66D7"/>
    <w:pPr>
      <w:numPr>
        <w:numId w:val="29"/>
      </w:numPr>
      <w:spacing w:before="120" w:after="120"/>
    </w:pPr>
  </w:style>
  <w:style w:type="character" w:customStyle="1" w:styleId="HeadingCCLS2Char">
    <w:name w:val="Heading CC LS 2 Char"/>
    <w:basedOn w:val="Heading1Char"/>
    <w:link w:val="HeadingCCLS2"/>
    <w:rsid w:val="00AE66D7"/>
    <w:rPr>
      <w:rFonts w:ascii="Times New Roman Bold" w:eastAsia="Times New Roman" w:hAnsi="Times New Roman Bold" w:cs="Times New Roman"/>
      <w:b/>
      <w:smallCaps/>
      <w:kern w:val="28"/>
      <w:sz w:val="28"/>
      <w:szCs w:val="28"/>
    </w:rPr>
  </w:style>
  <w:style w:type="paragraph" w:customStyle="1" w:styleId="HeadingCCLS4">
    <w:name w:val="Heading CC LS 4"/>
    <w:basedOn w:val="A1-Heading2"/>
    <w:link w:val="HeadingCCLS4Char"/>
    <w:qFormat/>
    <w:rsid w:val="00AE66D7"/>
    <w:pPr>
      <w:ind w:left="360" w:firstLine="0"/>
    </w:pPr>
    <w:rPr>
      <w:sz w:val="32"/>
      <w:szCs w:val="32"/>
    </w:rPr>
  </w:style>
  <w:style w:type="character" w:customStyle="1" w:styleId="Section8Heading2Char">
    <w:name w:val="Section 8. Heading2 Char"/>
    <w:basedOn w:val="DefaultParagraphFont"/>
    <w:link w:val="Section8Heading2"/>
    <w:rsid w:val="00AE66D7"/>
    <w:rPr>
      <w:rFonts w:ascii="Times New Roman" w:eastAsia="Times New Roman" w:hAnsi="Times New Roman" w:cs="Times New Roman"/>
      <w:b/>
      <w:bCs/>
      <w:sz w:val="24"/>
      <w:szCs w:val="24"/>
    </w:rPr>
  </w:style>
  <w:style w:type="character" w:customStyle="1" w:styleId="HeadingCCLS3Char">
    <w:name w:val="Heading CC LS 3 Char"/>
    <w:basedOn w:val="Section8Heading2Char"/>
    <w:link w:val="HeadingCCLS3"/>
    <w:rsid w:val="00AE66D7"/>
    <w:rPr>
      <w:rFonts w:ascii="Times New Roman" w:eastAsia="Times New Roman" w:hAnsi="Times New Roman" w:cs="Times New Roman"/>
      <w:b/>
      <w:bCs/>
      <w:sz w:val="24"/>
      <w:szCs w:val="24"/>
    </w:rPr>
  </w:style>
  <w:style w:type="character" w:customStyle="1" w:styleId="HeadingCCLS4Char">
    <w:name w:val="Heading CC LS 4 Char"/>
    <w:basedOn w:val="A1-Heading2Char"/>
    <w:link w:val="HeadingCCLS4"/>
    <w:rsid w:val="00AE66D7"/>
    <w:rPr>
      <w:rFonts w:ascii="Times New Roman" w:eastAsia="Times New Roman" w:hAnsi="Times New Roman" w:cs="Times New Roman"/>
      <w:b/>
      <w:bCs/>
      <w:smallCaps/>
      <w:sz w:val="32"/>
      <w:szCs w:val="32"/>
      <w:lang w:val="en-GB"/>
    </w:rPr>
  </w:style>
  <w:style w:type="paragraph" w:customStyle="1" w:styleId="CCTBsubclauses">
    <w:name w:val="CC TB subclauses"/>
    <w:basedOn w:val="HeadingCCTB3"/>
    <w:link w:val="CCTBsubclausesChar"/>
    <w:qFormat/>
    <w:rsid w:val="00AE66D7"/>
    <w:pPr>
      <w:numPr>
        <w:ilvl w:val="1"/>
      </w:numPr>
      <w:ind w:hanging="815"/>
      <w:jc w:val="both"/>
      <w:outlineLvl w:val="9"/>
    </w:pPr>
  </w:style>
  <w:style w:type="paragraph" w:customStyle="1" w:styleId="CCLSSubclauses">
    <w:name w:val="CC LS Subclauses"/>
    <w:basedOn w:val="Heading3"/>
    <w:link w:val="CCLSSubclausesChar"/>
    <w:qFormat/>
    <w:rsid w:val="00AE66D7"/>
    <w:pPr>
      <w:numPr>
        <w:ilvl w:val="1"/>
        <w:numId w:val="29"/>
      </w:numPr>
      <w:spacing w:before="120" w:after="120"/>
    </w:pPr>
    <w:rPr>
      <w:lang w:val="en-GB"/>
    </w:rPr>
  </w:style>
  <w:style w:type="character" w:customStyle="1" w:styleId="CCTBsubclausesChar">
    <w:name w:val="CC TB subclauses Char"/>
    <w:basedOn w:val="HeadingCCTB3Char"/>
    <w:link w:val="CCTBsubclauses"/>
    <w:rsid w:val="00AE66D7"/>
    <w:rPr>
      <w:rFonts w:ascii="Times New Roman" w:eastAsia="Times New Roman" w:hAnsi="Times New Roman" w:cs="Times New Roman"/>
      <w:sz w:val="24"/>
      <w:szCs w:val="24"/>
    </w:rPr>
  </w:style>
  <w:style w:type="character" w:customStyle="1" w:styleId="CCLSSubclausesChar">
    <w:name w:val="CC LS Subclauses Char"/>
    <w:basedOn w:val="Heading3Char"/>
    <w:link w:val="CCLSSubclauses"/>
    <w:rsid w:val="00AE66D7"/>
    <w:rPr>
      <w:rFonts w:ascii="Times New Roman" w:eastAsia="Times New Roman" w:hAnsi="Times New Roman" w:cs="Times New Roman"/>
      <w:sz w:val="24"/>
      <w:szCs w:val="24"/>
      <w:lang w:val="en-GB"/>
    </w:rPr>
  </w:style>
  <w:style w:type="paragraph" w:customStyle="1" w:styleId="GCCHeading3">
    <w:name w:val="GCC Heading 3"/>
    <w:basedOn w:val="Normal"/>
    <w:link w:val="GCCHeading3Char"/>
    <w:qFormat/>
    <w:rsid w:val="0013529B"/>
    <w:pPr>
      <w:numPr>
        <w:ilvl w:val="1"/>
        <w:numId w:val="46"/>
      </w:numPr>
      <w:suppressAutoHyphens/>
      <w:overflowPunct w:val="0"/>
      <w:autoSpaceDE w:val="0"/>
      <w:autoSpaceDN w:val="0"/>
      <w:adjustRightInd w:val="0"/>
      <w:spacing w:before="120" w:after="120" w:line="240" w:lineRule="auto"/>
      <w:ind w:right="36"/>
      <w:jc w:val="both"/>
      <w:textAlignment w:val="baseline"/>
    </w:pPr>
    <w:rPr>
      <w:rFonts w:eastAsia="Times New Roman" w:cs="Times New Roman"/>
      <w:noProof/>
      <w:sz w:val="24"/>
    </w:rPr>
  </w:style>
  <w:style w:type="character" w:customStyle="1" w:styleId="GCCHeading3Char">
    <w:name w:val="GCC Heading 3 Char"/>
    <w:basedOn w:val="DefaultParagraphFont"/>
    <w:link w:val="GCCHeading3"/>
    <w:rsid w:val="0013529B"/>
    <w:rPr>
      <w:rFonts w:ascii="Times New Roman" w:eastAsia="Times New Roman" w:hAnsi="Times New Roman" w:cs="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42" Type="http://schemas.openxmlformats.org/officeDocument/2006/relationships/customXml" Target="ink/ink1.xml"/><Relationship Id="rId47" Type="http://schemas.openxmlformats.org/officeDocument/2006/relationships/customXml" Target="ink/ink4.xml"/><Relationship Id="rId50" Type="http://schemas.openxmlformats.org/officeDocument/2006/relationships/fontTable" Target="fontTable.xml"/><Relationship Id="rId7" Type="http://schemas.openxmlformats.org/officeDocument/2006/relationships/settings" Target="settings.xml"/><Relationship Id="rId46" Type="http://schemas.openxmlformats.org/officeDocument/2006/relationships/customXml" Target="ink/ink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45" Type="http://schemas.openxmlformats.org/officeDocument/2006/relationships/image" Target="media/image2.png"/><Relationship Id="rId5" Type="http://schemas.openxmlformats.org/officeDocument/2006/relationships/numbering" Target="numbering.xml"/><Relationship Id="rId49" Type="http://schemas.openxmlformats.org/officeDocument/2006/relationships/header" Target="header3.xml"/><Relationship Id="rId10" Type="http://schemas.openxmlformats.org/officeDocument/2006/relationships/endnotes" Target="endnotes.xml"/><Relationship Id="rId44" Type="http://schemas.openxmlformats.org/officeDocument/2006/relationships/customXml" Target="ink/ink2.xml"/><Relationship Id="rId4" Type="http://schemas.openxmlformats.org/officeDocument/2006/relationships/customXml" Target="../customXml/item4.xml"/><Relationship Id="rId9" Type="http://schemas.openxmlformats.org/officeDocument/2006/relationships/footnotes" Target="footnotes.xml"/><Relationship Id="rId43" Type="http://schemas.openxmlformats.org/officeDocument/2006/relationships/image" Target="media/image1.png"/><Relationship Id="rId48" Type="http://schemas.openxmlformats.org/officeDocument/2006/relationships/header" Target="head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4-21T18:50:22.506"/>
    </inkml:context>
    <inkml:brush xml:id="br0">
      <inkml:brushProperty name="width" value="0.05" units="cm"/>
      <inkml:brushProperty name="height" value="0.3" units="cm"/>
      <inkml:brushProperty name="ignorePressure" value="1"/>
      <inkml:brushProperty name="inkEffects" value="pencil"/>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4-21T18:50:16.874"/>
    </inkml:context>
    <inkml:brush xml:id="br0">
      <inkml:brushProperty name="width" value="0.05" units="cm"/>
      <inkml:brushProperty name="height" value="0.3" units="cm"/>
      <inkml:brushProperty name="ignorePressure" value="1"/>
      <inkml:brushProperty name="inkEffects" value="pencil"/>
    </inkml:brush>
  </inkml:definitions>
  <inkml:trace contextRef="#ctx0" brushRef="#br0">1 94,'0'-2,"0"-4,0-2,2-6,2-1,-1-2,-1 0,0 3</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4-21T18:50:15.952"/>
    </inkml:context>
    <inkml:brush xml:id="br0">
      <inkml:brushProperty name="width" value="0.05" units="cm"/>
      <inkml:brushProperty name="height" value="0.3" units="cm"/>
      <inkml:brushProperty name="ignorePressure" value="1"/>
      <inkml:brushProperty name="inkEffects" value="pencil"/>
    </inkml:brush>
  </inkml:definitions>
  <inkml:trace contextRef="#ctx0" brushRef="#br0">1 1,'0'0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4-21T18:50:14.754"/>
    </inkml:context>
    <inkml:brush xml:id="br0">
      <inkml:brushProperty name="width" value="0.05" units="cm"/>
      <inkml:brushProperty name="height" value="0.3" units="cm"/>
      <inkml:brushProperty name="ignorePressure" value="1"/>
      <inkml:brushProperty name="inkEffects" value="pencil"/>
    </inkml:brush>
  </inkml:definitions>
  <inkml:trace contextRef="#ctx0" brushRef="#br0">0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3" ma:contentTypeDescription="Create a new document." ma:contentTypeScope="" ma:versionID="5f8bf8eb2eb01397044374f2978b0920">
  <xsd:schema xmlns:xsd="http://www.w3.org/2001/XMLSchema" xmlns:xs="http://www.w3.org/2001/XMLSchema" xmlns:p="http://schemas.microsoft.com/office/2006/metadata/properties" xmlns:ns3="60c75bb3-2e3f-4394-b4f4-3e2677e21dfa" xmlns:ns4="9c83b91e-5ffe-420f-9ed1-9dac5903eaec" targetNamespace="http://schemas.microsoft.com/office/2006/metadata/properties" ma:root="true" ma:fieldsID="e3158ac4d528a8d5598d9e5c477ee6f7" ns3:_="" ns4:_="">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52DC0A-AB1C-4259-AFB6-2E3A9DBE4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4.xml><?xml version="1.0" encoding="utf-8"?>
<ds:datastoreItem xmlns:ds="http://schemas.openxmlformats.org/officeDocument/2006/customXml" ds:itemID="{73DF918E-2891-4195-AA8A-54656A7D7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8176</Words>
  <Characters>46607</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Nino Gvenetadze</cp:lastModifiedBy>
  <cp:revision>5</cp:revision>
  <cp:lastPrinted>2020-03-20T15:10:00Z</cp:lastPrinted>
  <dcterms:created xsi:type="dcterms:W3CDTF">2020-10-01T13:15:00Z</dcterms:created>
  <dcterms:modified xsi:type="dcterms:W3CDTF">2020-10-01T13:29:00Z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